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BD6" w:rsidRPr="001823A0" w:rsidRDefault="003F3664" w:rsidP="00B12D22">
      <w:pPr>
        <w:jc w:val="center"/>
        <w:rPr>
          <w:b/>
          <w:sz w:val="28"/>
          <w:szCs w:val="28"/>
        </w:rPr>
      </w:pPr>
      <w:r>
        <w:rPr>
          <w:rFonts w:hint="eastAsia"/>
          <w:b/>
          <w:sz w:val="28"/>
          <w:szCs w:val="28"/>
        </w:rPr>
        <w:t>外部</w:t>
      </w:r>
      <w:r w:rsidR="00A13276" w:rsidRPr="001823A0">
        <w:rPr>
          <w:rFonts w:hint="eastAsia"/>
          <w:b/>
          <w:sz w:val="28"/>
          <w:szCs w:val="28"/>
        </w:rPr>
        <w:t>検証実施要領</w:t>
      </w:r>
    </w:p>
    <w:p w:rsidR="00B12D22" w:rsidRPr="00B42A9A" w:rsidRDefault="001E1C56" w:rsidP="00B12D22">
      <w:pPr>
        <w:jc w:val="right"/>
        <w:rPr>
          <w:rFonts w:ascii="ＭＳ 明朝" w:hAnsi="ＭＳ 明朝"/>
          <w:lang w:eastAsia="zh-TW"/>
        </w:rPr>
      </w:pPr>
      <w:r w:rsidRPr="00B42A9A">
        <w:rPr>
          <w:rFonts w:ascii="ＭＳ 明朝" w:hAnsi="ＭＳ 明朝" w:hint="eastAsia"/>
          <w:lang w:eastAsia="zh-TW"/>
        </w:rPr>
        <w:t xml:space="preserve">検証委員会　</w:t>
      </w:r>
      <w:r w:rsidR="00B12D22" w:rsidRPr="00B42A9A">
        <w:rPr>
          <w:rFonts w:ascii="ＭＳ 明朝" w:hAnsi="ＭＳ 明朝" w:hint="eastAsia"/>
          <w:lang w:eastAsia="zh-TW"/>
        </w:rPr>
        <w:t>平成</w:t>
      </w:r>
      <w:r w:rsidR="00B12D22" w:rsidRPr="00B42A9A">
        <w:rPr>
          <w:rFonts w:ascii="ＭＳ 明朝" w:hAnsi="ＭＳ 明朝"/>
          <w:lang w:eastAsia="zh-TW"/>
        </w:rPr>
        <w:t>20</w:t>
      </w:r>
      <w:r w:rsidR="00B12D22" w:rsidRPr="00B42A9A">
        <w:rPr>
          <w:rFonts w:ascii="ＭＳ 明朝" w:hAnsi="ＭＳ 明朝" w:hint="eastAsia"/>
          <w:lang w:eastAsia="zh-TW"/>
        </w:rPr>
        <w:t>年</w:t>
      </w:r>
      <w:r w:rsidR="006E40F9" w:rsidRPr="00B42A9A">
        <w:rPr>
          <w:rFonts w:ascii="ＭＳ 明朝" w:hAnsi="ＭＳ 明朝"/>
        </w:rPr>
        <w:t>8</w:t>
      </w:r>
      <w:r w:rsidR="00B12D22" w:rsidRPr="00B42A9A">
        <w:rPr>
          <w:rFonts w:ascii="ＭＳ 明朝" w:hAnsi="ＭＳ 明朝" w:hint="eastAsia"/>
          <w:lang w:eastAsia="zh-TW"/>
        </w:rPr>
        <w:t>月</w:t>
      </w:r>
      <w:r w:rsidR="006E40F9" w:rsidRPr="00B42A9A">
        <w:rPr>
          <w:rFonts w:ascii="ＭＳ 明朝" w:hAnsi="ＭＳ 明朝"/>
        </w:rPr>
        <w:t>27</w:t>
      </w:r>
      <w:r w:rsidR="00B12D22" w:rsidRPr="00B42A9A">
        <w:rPr>
          <w:rFonts w:ascii="ＭＳ 明朝" w:hAnsi="ＭＳ 明朝" w:hint="eastAsia"/>
          <w:lang w:eastAsia="zh-TW"/>
        </w:rPr>
        <w:t>日</w:t>
      </w:r>
      <w:r w:rsidRPr="00B42A9A">
        <w:rPr>
          <w:rFonts w:ascii="ＭＳ 明朝" w:hAnsi="ＭＳ 明朝" w:hint="eastAsia"/>
          <w:lang w:eastAsia="zh-TW"/>
        </w:rPr>
        <w:t>制定</w:t>
      </w:r>
    </w:p>
    <w:p w:rsidR="001D5CD5" w:rsidRPr="007608DE" w:rsidRDefault="001D5CD5" w:rsidP="001D5CD5">
      <w:pPr>
        <w:wordWrap w:val="0"/>
        <w:jc w:val="right"/>
        <w:rPr>
          <w:rFonts w:ascii="ＭＳ 明朝" w:hAnsi="ＭＳ 明朝"/>
        </w:rPr>
      </w:pPr>
      <w:r w:rsidRPr="00B42A9A">
        <w:rPr>
          <w:rFonts w:ascii="ＭＳ 明朝" w:hAnsi="ＭＳ 明朝" w:hint="eastAsia"/>
        </w:rPr>
        <w:t>平成</w:t>
      </w:r>
      <w:r w:rsidRPr="00B42A9A">
        <w:rPr>
          <w:rFonts w:ascii="ＭＳ 明朝" w:hAnsi="ＭＳ 明朝"/>
        </w:rPr>
        <w:t>27</w:t>
      </w:r>
      <w:r w:rsidRPr="00B42A9A">
        <w:rPr>
          <w:rFonts w:ascii="ＭＳ 明朝" w:hAnsi="ＭＳ 明朝" w:hint="eastAsia"/>
        </w:rPr>
        <w:t>年</w:t>
      </w:r>
      <w:r w:rsidRPr="00B42A9A">
        <w:rPr>
          <w:rFonts w:ascii="ＭＳ 明朝" w:hAnsi="ＭＳ 明朝"/>
        </w:rPr>
        <w:t>2</w:t>
      </w:r>
      <w:r w:rsidRPr="00B42A9A">
        <w:rPr>
          <w:rFonts w:ascii="ＭＳ 明朝" w:hAnsi="ＭＳ 明朝" w:hint="eastAsia"/>
        </w:rPr>
        <w:t>月</w:t>
      </w:r>
      <w:r w:rsidRPr="00B42A9A">
        <w:rPr>
          <w:rFonts w:ascii="ＭＳ 明朝" w:hAnsi="ＭＳ 明朝"/>
        </w:rPr>
        <w:t>27</w:t>
      </w:r>
      <w:r w:rsidRPr="007608DE">
        <w:rPr>
          <w:rFonts w:ascii="ＭＳ 明朝" w:hAnsi="ＭＳ 明朝" w:hint="eastAsia"/>
        </w:rPr>
        <w:t>日改正</w:t>
      </w:r>
    </w:p>
    <w:p w:rsidR="00C344DB" w:rsidRPr="001D5CD5" w:rsidRDefault="00C344DB" w:rsidP="00B42A9A">
      <w:pPr>
        <w:jc w:val="right"/>
        <w:rPr>
          <w:rFonts w:eastAsia="PMingLiU"/>
          <w:lang w:eastAsia="zh-TW"/>
        </w:rPr>
      </w:pPr>
      <w:r w:rsidRPr="007608DE">
        <w:rPr>
          <w:rFonts w:ascii="ＭＳ 明朝" w:hAnsi="ＭＳ 明朝" w:hint="eastAsia"/>
        </w:rPr>
        <w:t>平成</w:t>
      </w:r>
      <w:r w:rsidRPr="007608DE">
        <w:rPr>
          <w:rFonts w:ascii="ＭＳ 明朝" w:hAnsi="ＭＳ 明朝"/>
        </w:rPr>
        <w:t>29年3月</w:t>
      </w:r>
      <w:r w:rsidR="00CA5851">
        <w:rPr>
          <w:rFonts w:ascii="ＭＳ 明朝" w:hAnsi="ＭＳ 明朝" w:hint="eastAsia"/>
        </w:rPr>
        <w:t>14</w:t>
      </w:r>
      <w:r w:rsidRPr="007608DE">
        <w:rPr>
          <w:rFonts w:ascii="ＭＳ 明朝" w:hAnsi="ＭＳ 明朝"/>
        </w:rPr>
        <w:t>日改正</w:t>
      </w:r>
    </w:p>
    <w:p w:rsidR="00B12D22" w:rsidRPr="00B12D22" w:rsidRDefault="00B12D22" w:rsidP="00393D3F">
      <w:pPr>
        <w:jc w:val="center"/>
        <w:rPr>
          <w:lang w:eastAsia="zh-TW"/>
        </w:rPr>
      </w:pPr>
    </w:p>
    <w:p w:rsidR="000B3168" w:rsidRDefault="000B3168" w:rsidP="00393D3F">
      <w:pPr>
        <w:rPr>
          <w:lang w:eastAsia="zh-TW"/>
        </w:rPr>
      </w:pPr>
    </w:p>
    <w:p w:rsidR="00A13276" w:rsidRDefault="00987204" w:rsidP="00A13276">
      <w:pPr>
        <w:rPr>
          <w:b/>
          <w:sz w:val="24"/>
        </w:rPr>
      </w:pPr>
      <w:r w:rsidRPr="001823A0">
        <w:rPr>
          <w:rFonts w:hint="eastAsia"/>
          <w:b/>
          <w:sz w:val="24"/>
        </w:rPr>
        <w:t>Ⅰ．検証の基本方針</w:t>
      </w:r>
    </w:p>
    <w:p w:rsidR="001823A0" w:rsidRPr="001823A0" w:rsidRDefault="001823A0" w:rsidP="00A13276">
      <w:pPr>
        <w:rPr>
          <w:b/>
          <w:sz w:val="24"/>
        </w:rPr>
      </w:pPr>
    </w:p>
    <w:p w:rsidR="006D4ABF" w:rsidRPr="001823A0" w:rsidRDefault="006D4ABF" w:rsidP="00A13276">
      <w:pPr>
        <w:rPr>
          <w:b/>
        </w:rPr>
      </w:pPr>
      <w:r w:rsidRPr="001823A0">
        <w:rPr>
          <w:rFonts w:hint="eastAsia"/>
          <w:b/>
        </w:rPr>
        <w:t>１）検証の実施根拠</w:t>
      </w:r>
    </w:p>
    <w:p w:rsidR="00987204" w:rsidRDefault="00987204" w:rsidP="006D4ABF">
      <w:pPr>
        <w:ind w:firstLineChars="100" w:firstLine="210"/>
      </w:pPr>
      <w:r>
        <w:rPr>
          <w:rFonts w:hint="eastAsia"/>
        </w:rPr>
        <w:t>各</w:t>
      </w:r>
      <w:r w:rsidR="00396B86">
        <w:rPr>
          <w:rFonts w:hint="eastAsia"/>
        </w:rPr>
        <w:t>機関における動物実験は、「動物の愛護及び管理に関する法律（法律第</w:t>
      </w:r>
      <w:r w:rsidR="00396B86">
        <w:rPr>
          <w:rFonts w:hint="eastAsia"/>
        </w:rPr>
        <w:t>105</w:t>
      </w:r>
      <w:r w:rsidR="00396B86">
        <w:rPr>
          <w:rFonts w:hint="eastAsia"/>
        </w:rPr>
        <w:t>号　最終改正、平成</w:t>
      </w:r>
      <w:r w:rsidR="008D0DE3">
        <w:t>26</w:t>
      </w:r>
      <w:r w:rsidR="00396B86">
        <w:rPr>
          <w:rFonts w:hint="eastAsia"/>
        </w:rPr>
        <w:t>年</w:t>
      </w:r>
      <w:r w:rsidR="008D0DE3">
        <w:t>5</w:t>
      </w:r>
      <w:r w:rsidR="00396B86">
        <w:rPr>
          <w:rFonts w:hint="eastAsia"/>
        </w:rPr>
        <w:t>月</w:t>
      </w:r>
      <w:r w:rsidR="008D0DE3">
        <w:rPr>
          <w:rFonts w:hint="eastAsia"/>
        </w:rPr>
        <w:t>30</w:t>
      </w:r>
      <w:r w:rsidR="00396B86">
        <w:rPr>
          <w:rFonts w:hint="eastAsia"/>
        </w:rPr>
        <w:t>日</w:t>
      </w:r>
      <w:r>
        <w:rPr>
          <w:rFonts w:hint="eastAsia"/>
        </w:rPr>
        <w:t>）」</w:t>
      </w:r>
      <w:r w:rsidR="00396B86">
        <w:rPr>
          <w:rFonts w:hint="eastAsia"/>
        </w:rPr>
        <w:t>、「実験動物の飼養及び保管並びに苦痛の軽減に関する基準</w:t>
      </w:r>
      <w:r w:rsidR="00D9507A">
        <w:rPr>
          <w:rFonts w:hint="eastAsia"/>
        </w:rPr>
        <w:t>（以下、実験動物飼養保管基準という）</w:t>
      </w:r>
      <w:r w:rsidR="00396B86">
        <w:rPr>
          <w:rFonts w:hint="eastAsia"/>
        </w:rPr>
        <w:t>（</w:t>
      </w:r>
      <w:r w:rsidR="00CD5855">
        <w:rPr>
          <w:rFonts w:hint="eastAsia"/>
        </w:rPr>
        <w:t>環境省告示第</w:t>
      </w:r>
      <w:r w:rsidR="00CD5855">
        <w:rPr>
          <w:rFonts w:hint="eastAsia"/>
        </w:rPr>
        <w:t>8</w:t>
      </w:r>
      <w:r w:rsidR="00CD5855">
        <w:t>4</w:t>
      </w:r>
      <w:r w:rsidR="00CD5855">
        <w:rPr>
          <w:rFonts w:hint="eastAsia"/>
        </w:rPr>
        <w:t>号　最終改正、平成</w:t>
      </w:r>
      <w:r w:rsidR="00CD5855">
        <w:rPr>
          <w:rFonts w:hint="eastAsia"/>
        </w:rPr>
        <w:t>25</w:t>
      </w:r>
      <w:r w:rsidR="00CD5855">
        <w:rPr>
          <w:rFonts w:hint="eastAsia"/>
        </w:rPr>
        <w:t>年</w:t>
      </w:r>
      <w:r w:rsidR="00CD5855">
        <w:rPr>
          <w:rFonts w:hint="eastAsia"/>
        </w:rPr>
        <w:t>8</w:t>
      </w:r>
      <w:r w:rsidR="00CD5855">
        <w:rPr>
          <w:rFonts w:hint="eastAsia"/>
        </w:rPr>
        <w:t>月</w:t>
      </w:r>
      <w:r w:rsidR="00CD5855">
        <w:rPr>
          <w:rFonts w:hint="eastAsia"/>
        </w:rPr>
        <w:t>30</w:t>
      </w:r>
      <w:r w:rsidR="00CD5855">
        <w:rPr>
          <w:rFonts w:hint="eastAsia"/>
        </w:rPr>
        <w:t>日）</w:t>
      </w:r>
      <w:r>
        <w:rPr>
          <w:rFonts w:hint="eastAsia"/>
        </w:rPr>
        <w:t>」等の関係法令を遵守すると共に、文部科学省の所管する大学、研究機関等においては、「研究機関等における動物実験等の実施に関する基本指針</w:t>
      </w:r>
      <w:r w:rsidR="00981C03">
        <w:rPr>
          <w:rFonts w:hint="eastAsia"/>
        </w:rPr>
        <w:t>（以下、基本指針という）</w:t>
      </w:r>
      <w:r w:rsidR="00396B86">
        <w:rPr>
          <w:rFonts w:hint="eastAsia"/>
        </w:rPr>
        <w:t>（文部科学省告示第</w:t>
      </w:r>
      <w:r w:rsidR="00396B86">
        <w:rPr>
          <w:rFonts w:hint="eastAsia"/>
        </w:rPr>
        <w:t>71</w:t>
      </w:r>
      <w:r w:rsidR="00396B86">
        <w:rPr>
          <w:rFonts w:hint="eastAsia"/>
        </w:rPr>
        <w:t>号　平成</w:t>
      </w:r>
      <w:r w:rsidR="00396B86">
        <w:rPr>
          <w:rFonts w:hint="eastAsia"/>
        </w:rPr>
        <w:t>18</w:t>
      </w:r>
      <w:r w:rsidR="00396B86">
        <w:rPr>
          <w:rFonts w:hint="eastAsia"/>
        </w:rPr>
        <w:t>年</w:t>
      </w:r>
      <w:r w:rsidR="00396B86">
        <w:rPr>
          <w:rFonts w:hint="eastAsia"/>
        </w:rPr>
        <w:t>6</w:t>
      </w:r>
      <w:r w:rsidR="00396B86">
        <w:rPr>
          <w:rFonts w:hint="eastAsia"/>
        </w:rPr>
        <w:t>月</w:t>
      </w:r>
      <w:r w:rsidR="00396B86">
        <w:rPr>
          <w:rFonts w:hint="eastAsia"/>
        </w:rPr>
        <w:t>1</w:t>
      </w:r>
      <w:r w:rsidR="00396B86">
        <w:rPr>
          <w:rFonts w:hint="eastAsia"/>
        </w:rPr>
        <w:t>日）</w:t>
      </w:r>
      <w:r w:rsidR="00981C03">
        <w:rPr>
          <w:rFonts w:hint="eastAsia"/>
        </w:rPr>
        <w:t>」</w:t>
      </w:r>
      <w:r w:rsidR="001E39F8">
        <w:rPr>
          <w:rFonts w:hint="eastAsia"/>
        </w:rPr>
        <w:t>に基づき、機関の長の責任において適正に実施されなければなりません。</w:t>
      </w:r>
      <w:r w:rsidR="0016783D">
        <w:rPr>
          <w:rFonts w:hint="eastAsia"/>
        </w:rPr>
        <w:t>また、機関の長は、日本学術会議が公表した「動物実験の適正な実施に向けたガイドライン（平成</w:t>
      </w:r>
      <w:r w:rsidR="0016783D">
        <w:rPr>
          <w:rFonts w:hint="eastAsia"/>
        </w:rPr>
        <w:t>18</w:t>
      </w:r>
      <w:r w:rsidR="0016783D">
        <w:rPr>
          <w:rFonts w:hint="eastAsia"/>
        </w:rPr>
        <w:t>年</w:t>
      </w:r>
      <w:r w:rsidR="0016783D">
        <w:rPr>
          <w:rFonts w:hint="eastAsia"/>
        </w:rPr>
        <w:t>6</w:t>
      </w:r>
      <w:r w:rsidR="0016783D">
        <w:rPr>
          <w:rFonts w:hint="eastAsia"/>
        </w:rPr>
        <w:t>月</w:t>
      </w:r>
      <w:r w:rsidR="0016783D">
        <w:rPr>
          <w:rFonts w:hint="eastAsia"/>
        </w:rPr>
        <w:t>1</w:t>
      </w:r>
      <w:r w:rsidR="0016783D">
        <w:rPr>
          <w:rFonts w:hint="eastAsia"/>
        </w:rPr>
        <w:t>日）」を参考として、動物実験に係る施設の整備及び管理の方法並びに動物実験等の具体的な実施方法等を定めた機関内規程を策定しなければなりません。</w:t>
      </w:r>
    </w:p>
    <w:p w:rsidR="00981C03" w:rsidRDefault="00F34182" w:rsidP="00F34182">
      <w:r>
        <w:rPr>
          <w:rFonts w:hint="eastAsia"/>
        </w:rPr>
        <w:t xml:space="preserve">　基本指針</w:t>
      </w:r>
      <w:r w:rsidR="00981C03">
        <w:rPr>
          <w:rFonts w:hint="eastAsia"/>
        </w:rPr>
        <w:t>には、動物実験の実施体制</w:t>
      </w:r>
      <w:r w:rsidR="00D9507A">
        <w:rPr>
          <w:rFonts w:hint="eastAsia"/>
        </w:rPr>
        <w:t>等</w:t>
      </w:r>
      <w:r w:rsidR="00981C03">
        <w:rPr>
          <w:rFonts w:hint="eastAsia"/>
        </w:rPr>
        <w:t>が基本指針に適合していることを自</w:t>
      </w:r>
      <w:r w:rsidR="001E39F8">
        <w:rPr>
          <w:rFonts w:hint="eastAsia"/>
        </w:rPr>
        <w:t>己点検・評価し、外部の者による検証に努めることが規定されています。</w:t>
      </w:r>
      <w:r w:rsidR="0016783D">
        <w:rPr>
          <w:rFonts w:hint="eastAsia"/>
        </w:rPr>
        <w:t>さらに、実験動物飼養保管基準において、同基準の遵守状況について点検を行い、その結果の公表及び点検結果について外部機関等による検証が求められています。</w:t>
      </w:r>
      <w:r w:rsidR="001E39F8">
        <w:rPr>
          <w:rFonts w:hint="eastAsia"/>
        </w:rPr>
        <w:t>本制度で行う</w:t>
      </w:r>
      <w:r w:rsidR="00D9507A">
        <w:rPr>
          <w:rFonts w:hint="eastAsia"/>
        </w:rPr>
        <w:t>外部</w:t>
      </w:r>
      <w:r w:rsidR="001E39F8">
        <w:rPr>
          <w:rFonts w:hint="eastAsia"/>
        </w:rPr>
        <w:t>検証はこ</w:t>
      </w:r>
      <w:r w:rsidR="0016783D">
        <w:rPr>
          <w:rFonts w:hint="eastAsia"/>
        </w:rPr>
        <w:t>れら</w:t>
      </w:r>
      <w:r w:rsidR="001E39F8">
        <w:rPr>
          <w:rFonts w:hint="eastAsia"/>
        </w:rPr>
        <w:t>の規定に基づき実施するものです</w:t>
      </w:r>
      <w:r w:rsidR="00981C03">
        <w:rPr>
          <w:rFonts w:hint="eastAsia"/>
        </w:rPr>
        <w:t>。</w:t>
      </w:r>
    </w:p>
    <w:p w:rsidR="006D4ABF" w:rsidRDefault="006D4ABF" w:rsidP="00F34182"/>
    <w:p w:rsidR="006D4ABF" w:rsidRDefault="006D4ABF" w:rsidP="00F34182">
      <w:r>
        <w:rPr>
          <w:rFonts w:hint="eastAsia"/>
        </w:rPr>
        <w:t xml:space="preserve">　【参考】</w:t>
      </w:r>
    </w:p>
    <w:p w:rsidR="00F34182" w:rsidRPr="00F34182" w:rsidRDefault="006D4ABF" w:rsidP="001D5CD5">
      <w:pPr>
        <w:numPr>
          <w:ilvl w:val="0"/>
          <w:numId w:val="4"/>
        </w:numPr>
        <w:rPr>
          <w:rFonts w:ascii="ＭＳ 明朝" w:hAnsi="ＭＳ 明朝"/>
          <w:szCs w:val="21"/>
        </w:rPr>
      </w:pPr>
      <w:r w:rsidRPr="00F34182">
        <w:rPr>
          <w:rFonts w:ascii="ＭＳ 明朝" w:hAnsi="ＭＳ 明朝" w:hint="eastAsia"/>
          <w:szCs w:val="21"/>
        </w:rPr>
        <w:t xml:space="preserve">「研究機関等における動物実験等の実施に関する基本指針」　</w:t>
      </w:r>
    </w:p>
    <w:p w:rsidR="00F34182" w:rsidRPr="004C609A" w:rsidRDefault="00EE59F0" w:rsidP="00FB76BC">
      <w:pPr>
        <w:ind w:firstLineChars="300" w:firstLine="630"/>
        <w:rPr>
          <w:rFonts w:ascii="ＭＳ 明朝" w:hAnsi="ＭＳ 明朝"/>
          <w:szCs w:val="21"/>
        </w:rPr>
      </w:pPr>
      <w:r w:rsidRPr="00EE59F0">
        <w:rPr>
          <w:rFonts w:ascii="ＭＳ明朝" w:eastAsia="ＭＳ明朝" w:cs="ＭＳ明朝"/>
          <w:kern w:val="0"/>
          <w:szCs w:val="21"/>
        </w:rPr>
        <w:t xml:space="preserve">URL: </w:t>
      </w:r>
      <w:r w:rsidRPr="00EE59F0">
        <w:rPr>
          <w:rFonts w:ascii="ＭＳ明朝" w:eastAsia="ＭＳ明朝" w:cs="ＭＳ明朝"/>
          <w:kern w:val="0"/>
          <w:szCs w:val="21"/>
          <w:u w:val="single"/>
        </w:rPr>
        <w:t>http://www.mext.go.jp/b_menu/hakusho/nc/06060904.htm</w:t>
      </w:r>
    </w:p>
    <w:tbl>
      <w:tblPr>
        <w:tblW w:w="0" w:type="auto"/>
        <w:tblCellSpacing w:w="0" w:type="dxa"/>
        <w:tblLayout w:type="fixed"/>
        <w:tblCellMar>
          <w:left w:w="0" w:type="dxa"/>
          <w:right w:w="0" w:type="dxa"/>
        </w:tblCellMar>
        <w:tblLook w:val="0000" w:firstRow="0" w:lastRow="0" w:firstColumn="0" w:lastColumn="0" w:noHBand="0" w:noVBand="0"/>
      </w:tblPr>
      <w:tblGrid>
        <w:gridCol w:w="20"/>
        <w:gridCol w:w="8484"/>
      </w:tblGrid>
      <w:tr w:rsidR="00F34182" w:rsidRPr="00F34182">
        <w:trPr>
          <w:tblCellSpacing w:w="0" w:type="dxa"/>
        </w:trPr>
        <w:tc>
          <w:tcPr>
            <w:tcW w:w="20" w:type="dxa"/>
            <w:shd w:val="clear" w:color="auto" w:fill="auto"/>
          </w:tcPr>
          <w:p w:rsidR="00F34182" w:rsidRPr="00F34182" w:rsidRDefault="00F34182" w:rsidP="00F34182">
            <w:pPr>
              <w:widowControl/>
              <w:spacing w:line="336" w:lineRule="auto"/>
              <w:jc w:val="left"/>
              <w:rPr>
                <w:rFonts w:ascii="ＭＳ 明朝" w:hAnsi="ＭＳ 明朝" w:cs="ＭＳ Ｐゴシック"/>
                <w:color w:val="000000"/>
                <w:kern w:val="0"/>
                <w:szCs w:val="21"/>
              </w:rPr>
            </w:pPr>
          </w:p>
        </w:tc>
        <w:tc>
          <w:tcPr>
            <w:tcW w:w="8484" w:type="dxa"/>
            <w:shd w:val="clear" w:color="auto" w:fill="auto"/>
            <w:vAlign w:val="center"/>
          </w:tcPr>
          <w:p w:rsidR="00F34182" w:rsidRPr="00F34182" w:rsidRDefault="00F34182" w:rsidP="00F34182">
            <w:pPr>
              <w:widowControl/>
              <w:spacing w:line="336" w:lineRule="auto"/>
              <w:jc w:val="left"/>
              <w:rPr>
                <w:rFonts w:ascii="ＭＳ 明朝" w:hAnsi="ＭＳ 明朝" w:cs="ＭＳ Ｐゴシック"/>
                <w:color w:val="000000"/>
                <w:kern w:val="0"/>
                <w:szCs w:val="21"/>
              </w:rPr>
            </w:pPr>
            <w:r w:rsidRPr="00F34182">
              <w:rPr>
                <w:rFonts w:ascii="ＭＳ 明朝" w:hAnsi="ＭＳ 明朝" w:cs="ＭＳ Ｐゴシック"/>
                <w:color w:val="000000"/>
                <w:kern w:val="0"/>
                <w:szCs w:val="21"/>
              </w:rPr>
              <w:t>基本指針への適合性に関する自己点検・評価及び検証</w:t>
            </w:r>
            <w:r w:rsidR="00BB25C4">
              <w:rPr>
                <w:rFonts w:ascii="ＭＳ 明朝" w:hAnsi="ＭＳ 明朝" w:cs="ＭＳ Ｐゴシック" w:hint="eastAsia"/>
                <w:color w:val="000000"/>
                <w:kern w:val="0"/>
                <w:szCs w:val="21"/>
              </w:rPr>
              <w:t>（基本指針より抜粋）</w:t>
            </w:r>
          </w:p>
        </w:tc>
      </w:tr>
      <w:tr w:rsidR="00F34182" w:rsidRPr="00F34182">
        <w:trPr>
          <w:tblCellSpacing w:w="0" w:type="dxa"/>
        </w:trPr>
        <w:tc>
          <w:tcPr>
            <w:tcW w:w="20" w:type="dxa"/>
            <w:shd w:val="clear" w:color="auto" w:fill="auto"/>
            <w:vAlign w:val="center"/>
          </w:tcPr>
          <w:p w:rsidR="00F34182" w:rsidRPr="00F34182" w:rsidRDefault="00F34182" w:rsidP="00F34182">
            <w:pPr>
              <w:widowControl/>
              <w:spacing w:line="336" w:lineRule="auto"/>
              <w:jc w:val="left"/>
              <w:rPr>
                <w:rFonts w:ascii="ＭＳ 明朝" w:hAnsi="ＭＳ 明朝" w:cs="ＭＳ Ｐゴシック"/>
                <w:color w:val="000000"/>
                <w:kern w:val="0"/>
                <w:szCs w:val="21"/>
              </w:rPr>
            </w:pPr>
            <w:r w:rsidRPr="00F34182">
              <w:rPr>
                <w:rFonts w:ascii="ＭＳ 明朝" w:hAnsi="ＭＳ 明朝" w:cs="ＭＳ Ｐゴシック"/>
                <w:color w:val="000000"/>
                <w:kern w:val="0"/>
                <w:szCs w:val="21"/>
              </w:rPr>
              <w:t> </w:t>
            </w:r>
          </w:p>
        </w:tc>
        <w:tc>
          <w:tcPr>
            <w:tcW w:w="8484" w:type="dxa"/>
            <w:shd w:val="clear" w:color="auto" w:fill="auto"/>
            <w:vAlign w:val="center"/>
          </w:tcPr>
          <w:p w:rsidR="00F34182" w:rsidRDefault="00F34182" w:rsidP="00F34182">
            <w:pPr>
              <w:widowControl/>
              <w:spacing w:line="336" w:lineRule="auto"/>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Pr="00F34182">
              <w:rPr>
                <w:rFonts w:ascii="ＭＳ 明朝" w:hAnsi="ＭＳ 明朝" w:cs="ＭＳ Ｐゴシック"/>
                <w:color w:val="000000"/>
                <w:kern w:val="0"/>
                <w:szCs w:val="21"/>
              </w:rPr>
              <w:t>研究機関等の長は、動物実験等の実施に関する透明性を確保するため、定期的に、</w:t>
            </w:r>
            <w:r w:rsidRPr="00396B86">
              <w:rPr>
                <w:rFonts w:ascii="ＭＳ 明朝" w:hAnsi="ＭＳ 明朝" w:cs="ＭＳ Ｐゴシック"/>
                <w:color w:val="000000"/>
                <w:kern w:val="0"/>
                <w:szCs w:val="21"/>
                <w:u w:val="single"/>
              </w:rPr>
              <w:t>研究機関等における動物実験等の基本指針への適合性に関し、自ら点検及び評価を実施するとともに、当該点検及び評価の結果について、当該研究機関等以外の者による検証を実施することに努めること。</w:t>
            </w:r>
            <w:r>
              <w:rPr>
                <w:rFonts w:ascii="ＭＳ 明朝" w:hAnsi="ＭＳ 明朝" w:cs="ＭＳ Ｐゴシック" w:hint="eastAsia"/>
                <w:color w:val="000000"/>
                <w:kern w:val="0"/>
                <w:szCs w:val="21"/>
              </w:rPr>
              <w:t>」</w:t>
            </w:r>
          </w:p>
          <w:p w:rsidR="008D0DE3" w:rsidRDefault="008D0DE3" w:rsidP="001D5CD5">
            <w:pPr>
              <w:widowControl/>
              <w:numPr>
                <w:ilvl w:val="0"/>
                <w:numId w:val="4"/>
              </w:numPr>
              <w:spacing w:line="336" w:lineRule="auto"/>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lastRenderedPageBreak/>
              <w:t>「実験動物の飼養及び保管並びに苦痛の軽減に関する基準」</w:t>
            </w:r>
          </w:p>
          <w:p w:rsidR="008D0DE3" w:rsidRPr="00FB76BC" w:rsidRDefault="00FB76BC" w:rsidP="00FB76BC">
            <w:pPr>
              <w:widowControl/>
              <w:ind w:firstLineChars="300" w:firstLine="630"/>
              <w:jc w:val="left"/>
              <w:rPr>
                <w:rFonts w:ascii="ＭＳ 明朝" w:hAnsi="ＭＳ 明朝" w:cs="ＭＳ Ｐゴシック"/>
                <w:color w:val="000000" w:themeColor="text1"/>
                <w:kern w:val="0"/>
                <w:szCs w:val="21"/>
              </w:rPr>
            </w:pPr>
            <w:r w:rsidRPr="00EE59F0">
              <w:rPr>
                <w:rFonts w:ascii="ＭＳ明朝" w:eastAsia="ＭＳ明朝" w:cs="ＭＳ明朝"/>
                <w:kern w:val="0"/>
                <w:szCs w:val="21"/>
              </w:rPr>
              <w:t>URL:</w:t>
            </w:r>
            <w:r w:rsidRPr="00FB76BC">
              <w:rPr>
                <w:rFonts w:ascii="ＭＳ明朝" w:eastAsia="ＭＳ明朝" w:cs="ＭＳ明朝"/>
                <w:color w:val="000000" w:themeColor="text1"/>
                <w:kern w:val="0"/>
                <w:szCs w:val="21"/>
              </w:rPr>
              <w:t>http://www.env.go.jp/nature/dobutsu/aigo/2_data/laws/nt_h25_84.pdf</w:t>
            </w:r>
          </w:p>
          <w:p w:rsidR="008D0DE3" w:rsidRDefault="008D0DE3" w:rsidP="00F34182">
            <w:pPr>
              <w:widowControl/>
              <w:spacing w:line="336" w:lineRule="auto"/>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実験動物飼養保管基準の遵守状況に関する点検及び外部検証（飼養保管基準より抜粋）</w:t>
            </w:r>
          </w:p>
          <w:p w:rsidR="008D0DE3" w:rsidRPr="00A550D1" w:rsidRDefault="008D0DE3" w:rsidP="008D0DE3">
            <w:pPr>
              <w:widowControl/>
              <w:spacing w:line="336" w:lineRule="auto"/>
              <w:jc w:val="left"/>
              <w:rPr>
                <w:rFonts w:ascii="ＭＳ 明朝" w:hAnsi="ＭＳ 明朝" w:cs="ＭＳ Ｐゴシック"/>
                <w:color w:val="000000"/>
                <w:kern w:val="0"/>
                <w:szCs w:val="21"/>
                <w:u w:val="single"/>
              </w:rPr>
            </w:pPr>
            <w:r>
              <w:rPr>
                <w:rFonts w:ascii="ＭＳ 明朝" w:hAnsi="ＭＳ 明朝" w:cs="ＭＳ Ｐゴシック" w:hint="eastAsia"/>
                <w:color w:val="000000"/>
                <w:kern w:val="0"/>
                <w:szCs w:val="21"/>
              </w:rPr>
              <w:t>「</w:t>
            </w:r>
            <w:r w:rsidRPr="00A550D1">
              <w:rPr>
                <w:rFonts w:ascii="ＭＳ 明朝" w:hAnsi="ＭＳ 明朝" w:cs="ＭＳ Ｐゴシック" w:hint="eastAsia"/>
                <w:color w:val="000000"/>
                <w:kern w:val="0"/>
                <w:szCs w:val="21"/>
                <w:u w:val="single"/>
              </w:rPr>
              <w:t>管理者は、定期的に、本基準及び本基準に</w:t>
            </w:r>
            <w:r w:rsidR="00D9507A">
              <w:rPr>
                <w:rFonts w:ascii="ＭＳ 明朝" w:hAnsi="ＭＳ 明朝" w:cs="ＭＳ Ｐゴシック" w:hint="eastAsia"/>
                <w:color w:val="000000"/>
                <w:kern w:val="0"/>
                <w:szCs w:val="21"/>
                <w:u w:val="single"/>
              </w:rPr>
              <w:t>則</w:t>
            </w:r>
            <w:r w:rsidRPr="00A550D1">
              <w:rPr>
                <w:rFonts w:ascii="ＭＳ 明朝" w:hAnsi="ＭＳ 明朝" w:cs="ＭＳ Ｐゴシック" w:hint="eastAsia"/>
                <w:color w:val="000000"/>
                <w:kern w:val="0"/>
                <w:szCs w:val="21"/>
                <w:u w:val="single"/>
              </w:rPr>
              <w:t>した指針の遵守状況について点検を行</w:t>
            </w:r>
          </w:p>
          <w:p w:rsidR="008D0DE3" w:rsidRPr="00A550D1" w:rsidRDefault="008D0DE3" w:rsidP="008D0DE3">
            <w:pPr>
              <w:widowControl/>
              <w:spacing w:line="336" w:lineRule="auto"/>
              <w:jc w:val="left"/>
              <w:rPr>
                <w:rFonts w:ascii="ＭＳ 明朝" w:hAnsi="ＭＳ 明朝" w:cs="ＭＳ Ｐゴシック"/>
                <w:color w:val="000000"/>
                <w:kern w:val="0"/>
                <w:szCs w:val="21"/>
                <w:u w:val="single"/>
              </w:rPr>
            </w:pPr>
            <w:r w:rsidRPr="00A550D1">
              <w:rPr>
                <w:rFonts w:ascii="ＭＳ 明朝" w:hAnsi="ＭＳ 明朝" w:cs="ＭＳ Ｐゴシック" w:hint="eastAsia"/>
                <w:color w:val="000000"/>
                <w:kern w:val="0"/>
                <w:szCs w:val="21"/>
                <w:u w:val="single"/>
              </w:rPr>
              <w:t>い、その結果について適切な方法により公表すること。なお、当該点検結果について</w:t>
            </w:r>
          </w:p>
          <w:p w:rsidR="008D0DE3" w:rsidRPr="00F34182" w:rsidRDefault="008D0DE3" w:rsidP="008D0DE3">
            <w:pPr>
              <w:widowControl/>
              <w:spacing w:line="336" w:lineRule="auto"/>
              <w:jc w:val="left"/>
              <w:rPr>
                <w:rFonts w:ascii="ＭＳ 明朝" w:hAnsi="ＭＳ 明朝" w:cs="ＭＳ Ｐゴシック"/>
                <w:color w:val="000000"/>
                <w:kern w:val="0"/>
                <w:szCs w:val="21"/>
              </w:rPr>
            </w:pPr>
            <w:r w:rsidRPr="00A550D1">
              <w:rPr>
                <w:rFonts w:ascii="ＭＳ 明朝" w:hAnsi="ＭＳ 明朝" w:cs="ＭＳ Ｐゴシック" w:hint="eastAsia"/>
                <w:color w:val="000000"/>
                <w:kern w:val="0"/>
                <w:szCs w:val="21"/>
                <w:u w:val="single"/>
              </w:rPr>
              <w:t>は、可能な限り、外部の機関等による検証を行うよう努めること</w:t>
            </w:r>
            <w:r w:rsidRPr="008D0DE3">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w:t>
            </w:r>
          </w:p>
        </w:tc>
      </w:tr>
    </w:tbl>
    <w:p w:rsidR="00F34182" w:rsidRPr="00F34182" w:rsidRDefault="00F34182" w:rsidP="00A13276"/>
    <w:p w:rsidR="006D4ABF" w:rsidRPr="001823A0" w:rsidRDefault="006D4ABF" w:rsidP="00A13276">
      <w:pPr>
        <w:rPr>
          <w:b/>
        </w:rPr>
      </w:pPr>
      <w:r w:rsidRPr="001823A0">
        <w:rPr>
          <w:rFonts w:hint="eastAsia"/>
          <w:b/>
        </w:rPr>
        <w:t>２）基本方針</w:t>
      </w:r>
    </w:p>
    <w:p w:rsidR="006D4ABF" w:rsidRDefault="00BB25C4" w:rsidP="001823A0">
      <w:pPr>
        <w:ind w:firstLineChars="100" w:firstLine="210"/>
      </w:pPr>
      <w:r>
        <w:rPr>
          <w:rFonts w:hint="eastAsia"/>
        </w:rPr>
        <w:t>本制度では、基本指針の規定</w:t>
      </w:r>
      <w:r w:rsidR="001E39F8">
        <w:rPr>
          <w:rFonts w:hint="eastAsia"/>
        </w:rPr>
        <w:t>を受け、以下の基本方針に基づいて検証を実施します</w:t>
      </w:r>
      <w:r w:rsidR="006D4ABF">
        <w:rPr>
          <w:rFonts w:hint="eastAsia"/>
        </w:rPr>
        <w:t>。</w:t>
      </w:r>
    </w:p>
    <w:p w:rsidR="006D4ABF" w:rsidRDefault="006D4ABF" w:rsidP="00A13276"/>
    <w:p w:rsidR="0055232C" w:rsidRDefault="00D2770A" w:rsidP="0055232C">
      <w:r>
        <w:rPr>
          <w:rFonts w:hint="eastAsia"/>
        </w:rPr>
        <w:t>（１）</w:t>
      </w:r>
      <w:r w:rsidR="0055232C">
        <w:rPr>
          <w:rFonts w:hint="eastAsia"/>
        </w:rPr>
        <w:t>文科省基本指針</w:t>
      </w:r>
      <w:r w:rsidR="003F3664">
        <w:rPr>
          <w:rFonts w:hint="eastAsia"/>
        </w:rPr>
        <w:t>および環境省実験動物飼養保管基準</w:t>
      </w:r>
      <w:r w:rsidR="006719B9">
        <w:rPr>
          <w:rFonts w:hint="eastAsia"/>
        </w:rPr>
        <w:t>を</w:t>
      </w:r>
      <w:r w:rsidR="0055232C">
        <w:rPr>
          <w:rFonts w:hint="eastAsia"/>
        </w:rPr>
        <w:t>受け、各機関が行う自己点検・評価の結果を検証する</w:t>
      </w:r>
      <w:r w:rsidR="0055232C" w:rsidRPr="0055232C">
        <w:rPr>
          <w:rFonts w:hint="eastAsia"/>
        </w:rPr>
        <w:t>。</w:t>
      </w:r>
    </w:p>
    <w:p w:rsidR="0055232C" w:rsidRDefault="004F34F5" w:rsidP="004F34F5">
      <w:pPr>
        <w:ind w:firstLineChars="100" w:firstLine="210"/>
      </w:pPr>
      <w:r>
        <w:rPr>
          <w:rFonts w:hint="eastAsia"/>
        </w:rPr>
        <w:t>各大学等の自己点検・評価を踏まえ、</w:t>
      </w:r>
      <w:r w:rsidR="00CA0495">
        <w:rPr>
          <w:rFonts w:hint="eastAsia"/>
        </w:rPr>
        <w:t>実験動物あるいは</w:t>
      </w:r>
      <w:r w:rsidR="003707B9">
        <w:rPr>
          <w:rFonts w:hint="eastAsia"/>
        </w:rPr>
        <w:t>動物実験に関</w:t>
      </w:r>
      <w:r w:rsidR="00CA0495">
        <w:rPr>
          <w:rFonts w:hint="eastAsia"/>
        </w:rPr>
        <w:t>する</w:t>
      </w:r>
      <w:r w:rsidR="003707B9">
        <w:rPr>
          <w:rFonts w:hint="eastAsia"/>
        </w:rPr>
        <w:t>経験と</w:t>
      </w:r>
      <w:r w:rsidR="00476D8C">
        <w:rPr>
          <w:rFonts w:hint="eastAsia"/>
        </w:rPr>
        <w:t>識見</w:t>
      </w:r>
      <w:r w:rsidR="003707B9">
        <w:rPr>
          <w:rFonts w:hint="eastAsia"/>
        </w:rPr>
        <w:t>を持つ専門家</w:t>
      </w:r>
      <w:r w:rsidRPr="0055232C">
        <w:rPr>
          <w:rFonts w:hint="eastAsia"/>
        </w:rPr>
        <w:t>によるピアレビュー</w:t>
      </w:r>
      <w:r w:rsidR="007151E6">
        <w:rPr>
          <w:rFonts w:hint="eastAsia"/>
        </w:rPr>
        <w:t>として検証</w:t>
      </w:r>
      <w:r>
        <w:rPr>
          <w:rFonts w:hint="eastAsia"/>
        </w:rPr>
        <w:t>を行います。</w:t>
      </w:r>
      <w:r w:rsidR="00CC5EE8">
        <w:rPr>
          <w:rFonts w:hint="eastAsia"/>
        </w:rPr>
        <w:t>個別</w:t>
      </w:r>
      <w:r w:rsidR="00396B86">
        <w:rPr>
          <w:rFonts w:hint="eastAsia"/>
        </w:rPr>
        <w:t>調査を行う</w:t>
      </w:r>
      <w:r>
        <w:rPr>
          <w:rFonts w:hint="eastAsia"/>
        </w:rPr>
        <w:t>専門委員は、</w:t>
      </w:r>
      <w:r w:rsidRPr="0055232C">
        <w:rPr>
          <w:rFonts w:hint="eastAsia"/>
        </w:rPr>
        <w:t>大学等の規</w:t>
      </w:r>
      <w:r w:rsidR="001E39F8">
        <w:rPr>
          <w:rFonts w:hint="eastAsia"/>
        </w:rPr>
        <w:t>模や研究分野に見合った組織や体制とその実効性を</w:t>
      </w:r>
      <w:r w:rsidR="005E000D">
        <w:rPr>
          <w:rFonts w:hint="eastAsia"/>
        </w:rPr>
        <w:t>、</w:t>
      </w:r>
      <w:r w:rsidR="00D415A9">
        <w:rPr>
          <w:rFonts w:hint="eastAsia"/>
        </w:rPr>
        <w:t>自己点検・評価報告書等の資料</w:t>
      </w:r>
      <w:r w:rsidR="005E000D">
        <w:rPr>
          <w:rFonts w:hint="eastAsia"/>
        </w:rPr>
        <w:t>や関係者のヒアリング等</w:t>
      </w:r>
      <w:r w:rsidR="00D415A9">
        <w:rPr>
          <w:rFonts w:hint="eastAsia"/>
        </w:rPr>
        <w:t>をもと</w:t>
      </w:r>
      <w:r>
        <w:rPr>
          <w:rFonts w:hint="eastAsia"/>
        </w:rPr>
        <w:t>に検証し</w:t>
      </w:r>
      <w:r w:rsidR="00396B86">
        <w:rPr>
          <w:rFonts w:hint="eastAsia"/>
        </w:rPr>
        <w:t>、段階的な向上をめざす</w:t>
      </w:r>
      <w:r w:rsidR="00D2770A">
        <w:rPr>
          <w:rFonts w:hint="eastAsia"/>
        </w:rPr>
        <w:t>助言を行います</w:t>
      </w:r>
      <w:r w:rsidRPr="0055232C">
        <w:rPr>
          <w:rFonts w:hint="eastAsia"/>
        </w:rPr>
        <w:t>。</w:t>
      </w:r>
    </w:p>
    <w:p w:rsidR="0055232C" w:rsidRPr="00396B86" w:rsidRDefault="0055232C" w:rsidP="0055232C"/>
    <w:p w:rsidR="0055232C" w:rsidRPr="0055232C" w:rsidRDefault="00D2770A" w:rsidP="0055232C">
      <w:r>
        <w:rPr>
          <w:rFonts w:hint="eastAsia"/>
        </w:rPr>
        <w:t>（</w:t>
      </w:r>
      <w:r w:rsidR="004F34F5">
        <w:rPr>
          <w:rFonts w:hint="eastAsia"/>
        </w:rPr>
        <w:t>２</w:t>
      </w:r>
      <w:r w:rsidR="0055232C">
        <w:rPr>
          <w:rFonts w:hint="eastAsia"/>
        </w:rPr>
        <w:t>）検証プロセスの透明性</w:t>
      </w:r>
      <w:r w:rsidR="0055232C" w:rsidRPr="0055232C">
        <w:rPr>
          <w:rFonts w:hint="eastAsia"/>
        </w:rPr>
        <w:t>と公正性を確保する。</w:t>
      </w:r>
    </w:p>
    <w:p w:rsidR="0055232C" w:rsidRPr="0055232C" w:rsidRDefault="007151E6" w:rsidP="004F34F5">
      <w:pPr>
        <w:ind w:firstLineChars="100" w:firstLine="210"/>
      </w:pPr>
      <w:r>
        <w:rPr>
          <w:rFonts w:hint="eastAsia"/>
        </w:rPr>
        <w:t>各機関において行う自己点検・</w:t>
      </w:r>
      <w:r w:rsidR="004F34F5">
        <w:rPr>
          <w:rFonts w:hint="eastAsia"/>
        </w:rPr>
        <w:t>評価</w:t>
      </w:r>
      <w:r>
        <w:rPr>
          <w:rFonts w:hint="eastAsia"/>
        </w:rPr>
        <w:t>および本プログラムで行う</w:t>
      </w:r>
      <w:r w:rsidR="004F34F5">
        <w:rPr>
          <w:rFonts w:hint="eastAsia"/>
        </w:rPr>
        <w:t>検証は、各機関における動物実験の実施体制の適正性を社会的に担保する</w:t>
      </w:r>
      <w:r w:rsidR="00BF25A9">
        <w:rPr>
          <w:rFonts w:hint="eastAsia"/>
        </w:rPr>
        <w:t>ため、</w:t>
      </w:r>
      <w:r w:rsidR="00097126">
        <w:rPr>
          <w:rFonts w:hint="eastAsia"/>
        </w:rPr>
        <w:t>透明性と公正性が求められます</w:t>
      </w:r>
      <w:r w:rsidR="00396B86">
        <w:rPr>
          <w:rFonts w:hint="eastAsia"/>
        </w:rPr>
        <w:t>。個別の調査</w:t>
      </w:r>
      <w:r w:rsidR="00BF25A9">
        <w:rPr>
          <w:rFonts w:hint="eastAsia"/>
        </w:rPr>
        <w:t>を担当する専門委員に対しては、共通理解の下で評価が行えるよう、評価の目的や内容について十分な研修を行うことにより、公正性を確保します。また、</w:t>
      </w:r>
      <w:r w:rsidR="00097126">
        <w:rPr>
          <w:rFonts w:hint="eastAsia"/>
        </w:rPr>
        <w:t>透明性の確保のため、</w:t>
      </w:r>
      <w:r>
        <w:rPr>
          <w:rFonts w:hint="eastAsia"/>
        </w:rPr>
        <w:t>自己点検・</w:t>
      </w:r>
      <w:r w:rsidR="00097126">
        <w:rPr>
          <w:rFonts w:hint="eastAsia"/>
        </w:rPr>
        <w:t>評価</w:t>
      </w:r>
      <w:r>
        <w:rPr>
          <w:rFonts w:hint="eastAsia"/>
        </w:rPr>
        <w:t>および検証の</w:t>
      </w:r>
      <w:r w:rsidR="00097126">
        <w:rPr>
          <w:rFonts w:hint="eastAsia"/>
        </w:rPr>
        <w:t>プロセスや評価基準等について公表し、さらに、</w:t>
      </w:r>
      <w:r>
        <w:rPr>
          <w:rFonts w:hint="eastAsia"/>
        </w:rPr>
        <w:t>検証</w:t>
      </w:r>
      <w:r w:rsidR="00097126">
        <w:rPr>
          <w:rFonts w:hint="eastAsia"/>
        </w:rPr>
        <w:t>結果を確定する前に、当該機関から意見の申立てを受ける機会を設けています。</w:t>
      </w:r>
    </w:p>
    <w:p w:rsidR="0055232C" w:rsidRPr="0055232C" w:rsidRDefault="0055232C" w:rsidP="0055232C"/>
    <w:p w:rsidR="0055232C" w:rsidRDefault="00D2770A" w:rsidP="00A13276">
      <w:r>
        <w:rPr>
          <w:rFonts w:hint="eastAsia"/>
        </w:rPr>
        <w:t>（</w:t>
      </w:r>
      <w:r w:rsidR="00097126">
        <w:rPr>
          <w:rFonts w:hint="eastAsia"/>
        </w:rPr>
        <w:t>３）制度自体の点検と評価により、</w:t>
      </w:r>
      <w:r w:rsidR="00097126" w:rsidRPr="00A37E73">
        <w:rPr>
          <w:rFonts w:hint="eastAsia"/>
        </w:rPr>
        <w:t>第</w:t>
      </w:r>
      <w:r w:rsidR="00A65803" w:rsidRPr="00A37E73">
        <w:rPr>
          <w:rFonts w:hint="eastAsia"/>
        </w:rPr>
        <w:t>三</w:t>
      </w:r>
      <w:r w:rsidR="00097126" w:rsidRPr="00A37E73">
        <w:rPr>
          <w:rFonts w:hint="eastAsia"/>
        </w:rPr>
        <w:t>者評価制度の構築を目指す。</w:t>
      </w:r>
    </w:p>
    <w:p w:rsidR="0055232C" w:rsidRDefault="00097126" w:rsidP="00A13276">
      <w:r>
        <w:rPr>
          <w:rFonts w:hint="eastAsia"/>
        </w:rPr>
        <w:t xml:space="preserve">　</w:t>
      </w:r>
      <w:r w:rsidR="00D2770A">
        <w:rPr>
          <w:rFonts w:hint="eastAsia"/>
        </w:rPr>
        <w:t>本制度自体の点検・評価を行うとともに、他団体が行う同様の制度との連携を図り、わが国における動物実験の第</w:t>
      </w:r>
      <w:r w:rsidR="00A65803">
        <w:rPr>
          <w:rFonts w:hint="eastAsia"/>
        </w:rPr>
        <w:t>三</w:t>
      </w:r>
      <w:r w:rsidR="00D2770A">
        <w:rPr>
          <w:rFonts w:hint="eastAsia"/>
        </w:rPr>
        <w:t>者評価制度の構築に貢献することを目指します。</w:t>
      </w:r>
      <w:r w:rsidR="003F3664">
        <w:rPr>
          <w:rFonts w:hint="eastAsia"/>
        </w:rPr>
        <w:t>第</w:t>
      </w:r>
      <w:r w:rsidR="003F3664">
        <w:rPr>
          <w:rFonts w:hint="eastAsia"/>
        </w:rPr>
        <w:t>1</w:t>
      </w:r>
      <w:r w:rsidR="003F3664">
        <w:rPr>
          <w:rFonts w:hint="eastAsia"/>
        </w:rPr>
        <w:t>期プログラム（相互検証プログラム　平成</w:t>
      </w:r>
      <w:r w:rsidR="003F3664">
        <w:rPr>
          <w:rFonts w:hint="eastAsia"/>
        </w:rPr>
        <w:t>21</w:t>
      </w:r>
      <w:r w:rsidR="003F3664">
        <w:rPr>
          <w:rFonts w:hint="eastAsia"/>
        </w:rPr>
        <w:t>～</w:t>
      </w:r>
      <w:r w:rsidR="003F3664">
        <w:rPr>
          <w:rFonts w:hint="eastAsia"/>
        </w:rPr>
        <w:t>26</w:t>
      </w:r>
      <w:r w:rsidR="003F3664">
        <w:rPr>
          <w:rFonts w:hint="eastAsia"/>
        </w:rPr>
        <w:t>年度）についての評価結果は</w:t>
      </w:r>
      <w:r w:rsidR="00CB0586">
        <w:rPr>
          <w:rFonts w:hint="eastAsia"/>
        </w:rPr>
        <w:t>公表されております（</w:t>
      </w:r>
      <w:r w:rsidR="00A550D1" w:rsidRPr="00A550D1">
        <w:t>http://www.kokudoukyou.org/pdf/kensyou/koukaihyouka/hyouka_kekka0_4.pdf</w:t>
      </w:r>
      <w:r w:rsidR="00CB0586">
        <w:rPr>
          <w:rFonts w:hint="eastAsia"/>
        </w:rPr>
        <w:t>）。</w:t>
      </w:r>
    </w:p>
    <w:p w:rsidR="0055232C" w:rsidRDefault="0055232C" w:rsidP="00A13276"/>
    <w:p w:rsidR="00987204" w:rsidRPr="001823A0" w:rsidRDefault="001E39F8" w:rsidP="00A13276">
      <w:pPr>
        <w:rPr>
          <w:b/>
        </w:rPr>
      </w:pPr>
      <w:r w:rsidRPr="001823A0">
        <w:rPr>
          <w:rFonts w:hint="eastAsia"/>
          <w:b/>
        </w:rPr>
        <w:t>３）</w:t>
      </w:r>
      <w:r w:rsidR="00FA7257">
        <w:rPr>
          <w:rFonts w:hint="eastAsia"/>
          <w:b/>
        </w:rPr>
        <w:t>検証の</w:t>
      </w:r>
      <w:r w:rsidRPr="001823A0">
        <w:rPr>
          <w:rFonts w:hint="eastAsia"/>
          <w:b/>
        </w:rPr>
        <w:t>内容</w:t>
      </w:r>
    </w:p>
    <w:p w:rsidR="001E39F8" w:rsidRDefault="001E39F8" w:rsidP="00A13276">
      <w:r>
        <w:rPr>
          <w:rFonts w:hint="eastAsia"/>
        </w:rPr>
        <w:t xml:space="preserve">　検証は、</w:t>
      </w:r>
      <w:r w:rsidR="00C06B06">
        <w:rPr>
          <w:rFonts w:hint="eastAsia"/>
        </w:rPr>
        <w:t>機関の長より提出される現況</w:t>
      </w:r>
      <w:r>
        <w:rPr>
          <w:rFonts w:hint="eastAsia"/>
        </w:rPr>
        <w:t>調査票</w:t>
      </w:r>
      <w:r w:rsidR="00CB0586">
        <w:rPr>
          <w:rFonts w:hint="eastAsia"/>
        </w:rPr>
        <w:t>、</w:t>
      </w:r>
      <w:r>
        <w:rPr>
          <w:rFonts w:hint="eastAsia"/>
        </w:rPr>
        <w:t>自己点検・評価報告書</w:t>
      </w:r>
      <w:r w:rsidR="00CB0586">
        <w:rPr>
          <w:rFonts w:hint="eastAsia"/>
        </w:rPr>
        <w:t>、実験動物飼養保管</w:t>
      </w:r>
      <w:r w:rsidR="00942BCF">
        <w:rPr>
          <w:rFonts w:hint="eastAsia"/>
        </w:rPr>
        <w:t>状況</w:t>
      </w:r>
      <w:r w:rsidR="00CB0586">
        <w:rPr>
          <w:rFonts w:hint="eastAsia"/>
        </w:rPr>
        <w:t>の</w:t>
      </w:r>
      <w:r w:rsidR="00942BCF">
        <w:rPr>
          <w:rFonts w:hint="eastAsia"/>
        </w:rPr>
        <w:t>自己</w:t>
      </w:r>
      <w:r w:rsidR="00CB0586">
        <w:rPr>
          <w:rFonts w:hint="eastAsia"/>
        </w:rPr>
        <w:t>点検票</w:t>
      </w:r>
      <w:r w:rsidR="0093257C">
        <w:rPr>
          <w:rFonts w:hint="eastAsia"/>
        </w:rPr>
        <w:t>を対象とする書面調査、関係者のヒアリング、根拠資料</w:t>
      </w:r>
      <w:r w:rsidR="00FA7257">
        <w:rPr>
          <w:rFonts w:hint="eastAsia"/>
        </w:rPr>
        <w:t>や現場の確認</w:t>
      </w:r>
      <w:r w:rsidR="0093257C">
        <w:rPr>
          <w:rFonts w:hint="eastAsia"/>
        </w:rPr>
        <w:t>等</w:t>
      </w:r>
      <w:r w:rsidR="00FA7257">
        <w:rPr>
          <w:rFonts w:hint="eastAsia"/>
        </w:rPr>
        <w:t>を</w:t>
      </w:r>
      <w:r w:rsidR="00FA7257">
        <w:rPr>
          <w:rFonts w:hint="eastAsia"/>
        </w:rPr>
        <w:lastRenderedPageBreak/>
        <w:t>行う</w:t>
      </w:r>
      <w:r w:rsidR="0093257C">
        <w:rPr>
          <w:rFonts w:hint="eastAsia"/>
        </w:rPr>
        <w:t>訪問調査の結果を総合的に判定して</w:t>
      </w:r>
      <w:r>
        <w:rPr>
          <w:rFonts w:hint="eastAsia"/>
        </w:rPr>
        <w:t>行います。</w:t>
      </w:r>
    </w:p>
    <w:p w:rsidR="001823A0" w:rsidRDefault="001823A0" w:rsidP="00A13276"/>
    <w:p w:rsidR="001E39F8" w:rsidRDefault="001E39F8" w:rsidP="00A13276">
      <w:pPr>
        <w:rPr>
          <w:lang w:eastAsia="zh-TW"/>
        </w:rPr>
      </w:pPr>
      <w:r>
        <w:rPr>
          <w:rFonts w:hint="eastAsia"/>
          <w:lang w:eastAsia="zh-TW"/>
        </w:rPr>
        <w:t>（１）</w:t>
      </w:r>
      <w:r w:rsidR="00B645AA">
        <w:rPr>
          <w:rFonts w:hint="eastAsia"/>
          <w:lang w:eastAsia="zh-TW"/>
        </w:rPr>
        <w:t>現況</w:t>
      </w:r>
      <w:r>
        <w:rPr>
          <w:rFonts w:hint="eastAsia"/>
          <w:lang w:eastAsia="zh-TW"/>
        </w:rPr>
        <w:t>調査票</w:t>
      </w:r>
      <w:r w:rsidR="003C4888">
        <w:rPr>
          <w:rFonts w:hint="eastAsia"/>
          <w:lang w:eastAsia="zh-TW"/>
        </w:rPr>
        <w:t>（様式１－１）</w:t>
      </w:r>
    </w:p>
    <w:p w:rsidR="00B645AA" w:rsidRDefault="00C06B06" w:rsidP="00A13276">
      <w:r>
        <w:rPr>
          <w:rFonts w:hint="eastAsia"/>
          <w:lang w:eastAsia="zh-TW"/>
        </w:rPr>
        <w:t xml:space="preserve">　</w:t>
      </w:r>
      <w:r>
        <w:rPr>
          <w:rFonts w:hint="eastAsia"/>
        </w:rPr>
        <w:t>現況調査票には、当該機関</w:t>
      </w:r>
      <w:r w:rsidR="00B645AA">
        <w:rPr>
          <w:rFonts w:hint="eastAsia"/>
        </w:rPr>
        <w:t>における動物実験の現況を</w:t>
      </w:r>
      <w:r>
        <w:rPr>
          <w:rFonts w:hint="eastAsia"/>
        </w:rPr>
        <w:t>記入してください。この調査票の目的は、各機関における動物実験の規模、研究分野、代表的な成果、機関の特徴や特殊事情を理解</w:t>
      </w:r>
      <w:r w:rsidR="00603A03">
        <w:rPr>
          <w:rFonts w:hint="eastAsia"/>
        </w:rPr>
        <w:t>し、</w:t>
      </w:r>
      <w:r w:rsidR="00286671">
        <w:rPr>
          <w:rFonts w:hint="eastAsia"/>
        </w:rPr>
        <w:t>調査員の選定</w:t>
      </w:r>
      <w:r w:rsidR="004E0DE1">
        <w:rPr>
          <w:rFonts w:hint="eastAsia"/>
        </w:rPr>
        <w:t>や訪問調査のスケジュール等の決定</w:t>
      </w:r>
      <w:r w:rsidR="00EE59F0">
        <w:rPr>
          <w:rFonts w:hint="eastAsia"/>
        </w:rPr>
        <w:t>時</w:t>
      </w:r>
      <w:r w:rsidR="00F97938">
        <w:rPr>
          <w:rFonts w:hint="eastAsia"/>
        </w:rPr>
        <w:t>に</w:t>
      </w:r>
      <w:r w:rsidR="00603A03">
        <w:rPr>
          <w:rFonts w:hint="eastAsia"/>
        </w:rPr>
        <w:t>参考と</w:t>
      </w:r>
      <w:r w:rsidR="00F97938">
        <w:rPr>
          <w:rFonts w:hint="eastAsia"/>
        </w:rPr>
        <w:t>し</w:t>
      </w:r>
      <w:r>
        <w:rPr>
          <w:rFonts w:hint="eastAsia"/>
        </w:rPr>
        <w:t>ます。</w:t>
      </w:r>
      <w:r w:rsidR="00EE59F0">
        <w:rPr>
          <w:rFonts w:hint="eastAsia"/>
        </w:rPr>
        <w:t>したがって、数値で記入する場合は</w:t>
      </w:r>
      <w:r w:rsidR="004E0DE1">
        <w:rPr>
          <w:rFonts w:hint="eastAsia"/>
        </w:rPr>
        <w:t>、概数で構いません。</w:t>
      </w:r>
      <w:r w:rsidR="001823A0">
        <w:rPr>
          <w:rFonts w:hint="eastAsia"/>
        </w:rPr>
        <w:t>以下に、現況調査票の記入要領を示します。</w:t>
      </w:r>
    </w:p>
    <w:p w:rsidR="001823A0" w:rsidRDefault="001823A0" w:rsidP="00A13276"/>
    <w:p w:rsidR="001823A0" w:rsidRDefault="001823A0" w:rsidP="00A13276">
      <w:r>
        <w:rPr>
          <w:rFonts w:hint="eastAsia"/>
        </w:rPr>
        <w:t>（２）現況調査票の記入要領</w:t>
      </w:r>
    </w:p>
    <w:p w:rsidR="00987204" w:rsidRDefault="00423D93" w:rsidP="00A13276">
      <w:r>
        <w:rPr>
          <w:rFonts w:hint="eastAsia"/>
        </w:rPr>
        <w:t>Ⅰ．</w:t>
      </w:r>
      <w:r w:rsidR="00C06B06">
        <w:rPr>
          <w:rFonts w:hint="eastAsia"/>
        </w:rPr>
        <w:t>動物実験に関する組織</w:t>
      </w:r>
    </w:p>
    <w:p w:rsidR="00C06B06" w:rsidRDefault="00C06B06" w:rsidP="00D415A9">
      <w:pPr>
        <w:ind w:leftChars="342" w:left="718"/>
      </w:pPr>
      <w:r>
        <w:rPr>
          <w:rFonts w:hint="eastAsia"/>
        </w:rPr>
        <w:t>関係者の職・氏名</w:t>
      </w:r>
      <w:r w:rsidR="00D4515C">
        <w:rPr>
          <w:rFonts w:hint="eastAsia"/>
        </w:rPr>
        <w:t>・カテゴリー</w:t>
      </w:r>
      <w:bookmarkStart w:id="0" w:name="_GoBack"/>
      <w:bookmarkEnd w:id="0"/>
      <w:r>
        <w:rPr>
          <w:rFonts w:hint="eastAsia"/>
        </w:rPr>
        <w:t>等を正確に記入</w:t>
      </w:r>
      <w:r w:rsidR="00A65803">
        <w:rPr>
          <w:rFonts w:hint="eastAsia"/>
        </w:rPr>
        <w:t>してください</w:t>
      </w:r>
      <w:r>
        <w:rPr>
          <w:rFonts w:hint="eastAsia"/>
        </w:rPr>
        <w:t>。特に、事務担当者は、機関側の連絡窓口として重要です。確実に連絡の取れる</w:t>
      </w:r>
      <w:r w:rsidRPr="00A37E73">
        <w:rPr>
          <w:rFonts w:hint="eastAsia"/>
        </w:rPr>
        <w:t>者</w:t>
      </w:r>
      <w:r>
        <w:rPr>
          <w:rFonts w:hint="eastAsia"/>
        </w:rPr>
        <w:t>としてください。</w:t>
      </w:r>
    </w:p>
    <w:p w:rsidR="00423D93" w:rsidRDefault="00423D93" w:rsidP="00423D93">
      <w:pPr>
        <w:ind w:left="2"/>
      </w:pPr>
      <w:r>
        <w:rPr>
          <w:rFonts w:hint="eastAsia"/>
        </w:rPr>
        <w:t>Ⅱ．機関における動物実験の概要</w:t>
      </w:r>
    </w:p>
    <w:p w:rsidR="00892D7E" w:rsidRDefault="00892D7E" w:rsidP="00A13276">
      <w:r>
        <w:rPr>
          <w:rFonts w:hint="eastAsia"/>
        </w:rPr>
        <w:t xml:space="preserve">　</w:t>
      </w:r>
      <w:r w:rsidR="00423D93">
        <w:rPr>
          <w:rFonts w:hint="eastAsia"/>
        </w:rPr>
        <w:t>１．</w:t>
      </w:r>
      <w:r>
        <w:rPr>
          <w:rFonts w:hint="eastAsia"/>
        </w:rPr>
        <w:t>動物実験を行う主たる研究分野</w:t>
      </w:r>
    </w:p>
    <w:p w:rsidR="00892D7E" w:rsidRDefault="00892D7E" w:rsidP="00D415A9">
      <w:pPr>
        <w:ind w:firstLineChars="342" w:firstLine="718"/>
      </w:pPr>
      <w:r>
        <w:rPr>
          <w:rFonts w:hint="eastAsia"/>
        </w:rPr>
        <w:t>該当する項に印を付けてください。</w:t>
      </w:r>
    </w:p>
    <w:p w:rsidR="00892D7E" w:rsidRDefault="00892D7E" w:rsidP="00A13276">
      <w:r>
        <w:rPr>
          <w:rFonts w:hint="eastAsia"/>
        </w:rPr>
        <w:t xml:space="preserve">　</w:t>
      </w:r>
      <w:r w:rsidR="00423D93">
        <w:rPr>
          <w:rFonts w:hint="eastAsia"/>
        </w:rPr>
        <w:t>２．</w:t>
      </w:r>
      <w:r>
        <w:rPr>
          <w:rFonts w:hint="eastAsia"/>
        </w:rPr>
        <w:t>年度ごとに使用</w:t>
      </w:r>
      <w:r w:rsidR="00EE59F0">
        <w:rPr>
          <w:rFonts w:hint="eastAsia"/>
        </w:rPr>
        <w:t>・飼養</w:t>
      </w:r>
      <w:r>
        <w:rPr>
          <w:rFonts w:hint="eastAsia"/>
        </w:rPr>
        <w:t>した実験動物の種類と概数</w:t>
      </w:r>
    </w:p>
    <w:p w:rsidR="00892D7E" w:rsidRDefault="00892D7E" w:rsidP="00D415A9">
      <w:pPr>
        <w:ind w:leftChars="342" w:left="718"/>
      </w:pPr>
      <w:r>
        <w:rPr>
          <w:rFonts w:hint="eastAsia"/>
        </w:rPr>
        <w:t>機関全体として、集計、記入してください。当該期間のすべてについて、年度ごとに記入してください。</w:t>
      </w:r>
      <w:r w:rsidR="00CB0586">
        <w:rPr>
          <w:rFonts w:hint="eastAsia"/>
        </w:rPr>
        <w:t>通常、動物実験実施結果報告等より集計した数値となりますが、独自の方法で集計したものでも構いません。</w:t>
      </w:r>
    </w:p>
    <w:p w:rsidR="00892D7E" w:rsidRDefault="00892D7E" w:rsidP="00A13276">
      <w:r>
        <w:rPr>
          <w:rFonts w:hint="eastAsia"/>
        </w:rPr>
        <w:t xml:space="preserve">　</w:t>
      </w:r>
      <w:r w:rsidR="00423D93">
        <w:rPr>
          <w:rFonts w:hint="eastAsia"/>
        </w:rPr>
        <w:t>３．</w:t>
      </w:r>
      <w:r w:rsidR="00EE59F0">
        <w:rPr>
          <w:rFonts w:hint="eastAsia"/>
        </w:rPr>
        <w:t>年度ごとの</w:t>
      </w:r>
      <w:r w:rsidR="007151E6">
        <w:rPr>
          <w:rFonts w:hint="eastAsia"/>
        </w:rPr>
        <w:t>承認された</w:t>
      </w:r>
      <w:r>
        <w:rPr>
          <w:rFonts w:hint="eastAsia"/>
        </w:rPr>
        <w:t>動物実験計画の数</w:t>
      </w:r>
    </w:p>
    <w:p w:rsidR="00892D7E" w:rsidRDefault="00892D7E" w:rsidP="00D415A9">
      <w:pPr>
        <w:ind w:leftChars="342" w:left="718"/>
      </w:pPr>
      <w:r>
        <w:rPr>
          <w:rFonts w:hint="eastAsia"/>
        </w:rPr>
        <w:t>機関全体として、集計、記入してください。当該期間のすべてについて、年度ごとに記入してください。</w:t>
      </w:r>
      <w:r w:rsidR="00CB0586">
        <w:rPr>
          <w:rFonts w:hint="eastAsia"/>
        </w:rPr>
        <w:t>計画書の有効期間を複数年としている場合は、当該年度に新たに承認された件数および当該年度に有効とした件数を記載してください。有効期間を単年度としている場合は</w:t>
      </w:r>
      <w:r w:rsidR="004527F2">
        <w:rPr>
          <w:rFonts w:hint="eastAsia"/>
        </w:rPr>
        <w:t>、当該年度に新たに承認された件数となります。</w:t>
      </w:r>
    </w:p>
    <w:p w:rsidR="00423D93" w:rsidRDefault="00423D93" w:rsidP="00423D93">
      <w:r>
        <w:rPr>
          <w:rFonts w:hint="eastAsia"/>
        </w:rPr>
        <w:t xml:space="preserve">　４．</w:t>
      </w:r>
      <w:r w:rsidR="00EE59F0">
        <w:rPr>
          <w:rFonts w:hint="eastAsia"/>
        </w:rPr>
        <w:t>年度ごとの</w:t>
      </w:r>
      <w:r>
        <w:rPr>
          <w:rFonts w:hint="eastAsia"/>
        </w:rPr>
        <w:t>動物実験に関する教育訓練の受講者数</w:t>
      </w:r>
    </w:p>
    <w:p w:rsidR="00423D93" w:rsidRDefault="00423D93" w:rsidP="002A3C77">
      <w:pPr>
        <w:ind w:leftChars="342" w:left="718"/>
      </w:pPr>
      <w:r>
        <w:rPr>
          <w:rFonts w:hint="eastAsia"/>
        </w:rPr>
        <w:t>機関全体として、集計、記入してください。当該期間のすべてについて、年度ごとに記入してください。</w:t>
      </w:r>
      <w:r w:rsidR="002A3C77">
        <w:rPr>
          <w:rFonts w:hint="eastAsia"/>
        </w:rPr>
        <w:t>ここでいう教育訓練とは、基本指針（第</w:t>
      </w:r>
      <w:r w:rsidR="002A3C77">
        <w:rPr>
          <w:rFonts w:hint="eastAsia"/>
        </w:rPr>
        <w:t>6</w:t>
      </w:r>
      <w:r w:rsidR="002A3C77">
        <w:rPr>
          <w:rFonts w:hint="eastAsia"/>
        </w:rPr>
        <w:t>の</w:t>
      </w:r>
      <w:r w:rsidR="002A3C77">
        <w:rPr>
          <w:rFonts w:hint="eastAsia"/>
        </w:rPr>
        <w:t>1</w:t>
      </w:r>
      <w:r w:rsidR="002A3C77">
        <w:rPr>
          <w:rFonts w:hint="eastAsia"/>
        </w:rPr>
        <w:t>）および実験動物飼養保管基準（第</w:t>
      </w:r>
      <w:r w:rsidR="002A3C77">
        <w:rPr>
          <w:rFonts w:hint="eastAsia"/>
        </w:rPr>
        <w:t>3</w:t>
      </w:r>
      <w:r w:rsidR="002A3C77">
        <w:rPr>
          <w:rFonts w:hint="eastAsia"/>
        </w:rPr>
        <w:t>の</w:t>
      </w:r>
      <w:r w:rsidR="002A3C77">
        <w:rPr>
          <w:rFonts w:hint="eastAsia"/>
        </w:rPr>
        <w:t>1</w:t>
      </w:r>
      <w:r w:rsidR="002A3C77">
        <w:rPr>
          <w:rFonts w:hint="eastAsia"/>
        </w:rPr>
        <w:t>の</w:t>
      </w:r>
      <w:r w:rsidR="002A3C77">
        <w:rPr>
          <w:rFonts w:hint="eastAsia"/>
        </w:rPr>
        <w:t>(3)</w:t>
      </w:r>
      <w:r w:rsidR="002A3C77">
        <w:rPr>
          <w:rFonts w:hint="eastAsia"/>
        </w:rPr>
        <w:t>）に規定される教育訓練を指します。学生に対する正規の講義や実習等に組み入れて実施している場合は、それを含めても構いません。</w:t>
      </w:r>
    </w:p>
    <w:p w:rsidR="00892D7E" w:rsidRDefault="00892D7E" w:rsidP="00A13276">
      <w:r>
        <w:rPr>
          <w:rFonts w:hint="eastAsia"/>
        </w:rPr>
        <w:t xml:space="preserve">　</w:t>
      </w:r>
      <w:r w:rsidR="00423D93">
        <w:rPr>
          <w:rFonts w:hint="eastAsia"/>
        </w:rPr>
        <w:t>５．</w:t>
      </w:r>
      <w:r>
        <w:rPr>
          <w:rFonts w:hint="eastAsia"/>
        </w:rPr>
        <w:t>実験動物飼養保管施設</w:t>
      </w:r>
      <w:r w:rsidR="00EE59F0">
        <w:rPr>
          <w:rFonts w:hint="eastAsia"/>
        </w:rPr>
        <w:t>（施設）</w:t>
      </w:r>
      <w:r>
        <w:rPr>
          <w:rFonts w:hint="eastAsia"/>
        </w:rPr>
        <w:t>の現況</w:t>
      </w:r>
    </w:p>
    <w:p w:rsidR="004527F2" w:rsidRDefault="004527F2" w:rsidP="001D5CD5">
      <w:pPr>
        <w:ind w:leftChars="342" w:left="718"/>
      </w:pPr>
      <w:r>
        <w:rPr>
          <w:rFonts w:hint="eastAsia"/>
        </w:rPr>
        <w:t>実験動物飼養保管施設は、</w:t>
      </w:r>
      <w:r w:rsidR="00591DEA">
        <w:rPr>
          <w:rFonts w:hint="eastAsia"/>
        </w:rPr>
        <w:t>管理者および実験動物管理者による一体化した管理体制の下で、実験動物の飼養及び保管等を行う施設であり、一般的には動物飼育室の他、器具洗浄等の管理区域、実験処置室等を含みます。</w:t>
      </w:r>
      <w:r w:rsidR="000921F5">
        <w:rPr>
          <w:rFonts w:hint="eastAsia"/>
        </w:rPr>
        <w:t>したがって、</w:t>
      </w:r>
      <w:r w:rsidR="00591DEA">
        <w:rPr>
          <w:rFonts w:hint="eastAsia"/>
        </w:rPr>
        <w:t>個々の動物飼育室を指すのではありませんが、全ての動物飼育室は、実験動物飼養保管施設に所属していなければなりません。</w:t>
      </w:r>
      <w:r w:rsidR="000921F5">
        <w:rPr>
          <w:rFonts w:hint="eastAsia"/>
        </w:rPr>
        <w:t>一体化した管理体制による実験動物飼養保管施設であれ</w:t>
      </w:r>
      <w:r w:rsidR="000921F5">
        <w:rPr>
          <w:rFonts w:hint="eastAsia"/>
        </w:rPr>
        <w:lastRenderedPageBreak/>
        <w:t>ば、</w:t>
      </w:r>
      <w:r w:rsidR="002D623A">
        <w:rPr>
          <w:rFonts w:hint="eastAsia"/>
        </w:rPr>
        <w:t>同一敷地内の異なる</w:t>
      </w:r>
      <w:r w:rsidR="000921F5">
        <w:rPr>
          <w:rFonts w:hint="eastAsia"/>
        </w:rPr>
        <w:t>場所にある動物飼育室を含むこともあり得ます。</w:t>
      </w:r>
    </w:p>
    <w:p w:rsidR="00285D56" w:rsidRDefault="00892D7E" w:rsidP="00285D56">
      <w:pPr>
        <w:ind w:leftChars="342" w:left="718"/>
      </w:pPr>
      <w:r>
        <w:rPr>
          <w:rFonts w:hint="eastAsia"/>
        </w:rPr>
        <w:t>機関における当該施設のすべてについて、記入</w:t>
      </w:r>
      <w:r w:rsidR="00A65803">
        <w:rPr>
          <w:rFonts w:hint="eastAsia"/>
        </w:rPr>
        <w:t>してください</w:t>
      </w:r>
      <w:r>
        <w:rPr>
          <w:rFonts w:hint="eastAsia"/>
        </w:rPr>
        <w:t>。</w:t>
      </w:r>
      <w:r w:rsidR="00D2631E">
        <w:rPr>
          <w:rFonts w:hint="eastAsia"/>
        </w:rPr>
        <w:t>また、</w:t>
      </w:r>
      <w:r>
        <w:rPr>
          <w:rFonts w:hint="eastAsia"/>
        </w:rPr>
        <w:t>実験動物管理者については、実験動物の</w:t>
      </w:r>
      <w:r w:rsidR="00D2631E">
        <w:rPr>
          <w:rFonts w:hint="eastAsia"/>
        </w:rPr>
        <w:t>管理経験年数、関連資格（該当する資格がある場合）を記入</w:t>
      </w:r>
      <w:r w:rsidR="00A65803">
        <w:rPr>
          <w:rFonts w:hint="eastAsia"/>
        </w:rPr>
        <w:t>してください</w:t>
      </w:r>
      <w:r w:rsidR="00D2631E">
        <w:rPr>
          <w:rFonts w:hint="eastAsia"/>
        </w:rPr>
        <w:t>。</w:t>
      </w:r>
    </w:p>
    <w:p w:rsidR="00D2631E" w:rsidRDefault="000B42FF" w:rsidP="00285D56">
      <w:pPr>
        <w:ind w:leftChars="1" w:left="2" w:firstLineChars="100" w:firstLine="210"/>
      </w:pPr>
      <w:r>
        <w:rPr>
          <w:rFonts w:hint="eastAsia"/>
        </w:rPr>
        <w:t>６</w:t>
      </w:r>
      <w:r w:rsidR="00423D93">
        <w:rPr>
          <w:rFonts w:hint="eastAsia"/>
        </w:rPr>
        <w:t>．</w:t>
      </w:r>
      <w:r w:rsidR="00D2631E">
        <w:rPr>
          <w:rFonts w:hint="eastAsia"/>
        </w:rPr>
        <w:t>特記事項</w:t>
      </w:r>
    </w:p>
    <w:p w:rsidR="00D2631E" w:rsidRDefault="00D2631E" w:rsidP="00285D56">
      <w:pPr>
        <w:ind w:leftChars="342" w:left="718"/>
      </w:pPr>
      <w:r>
        <w:rPr>
          <w:rFonts w:hint="eastAsia"/>
        </w:rPr>
        <w:t>動物実験に関連する内容で、機関の特徴や特殊事情を記述してください。字数の制限はありません。</w:t>
      </w:r>
    </w:p>
    <w:p w:rsidR="00D2631E" w:rsidRDefault="00D2631E" w:rsidP="00A13276"/>
    <w:p w:rsidR="00D2631E" w:rsidRDefault="001823A0" w:rsidP="00A13276">
      <w:r>
        <w:rPr>
          <w:rFonts w:hint="eastAsia"/>
        </w:rPr>
        <w:t>（３</w:t>
      </w:r>
      <w:r w:rsidR="00D2631E">
        <w:rPr>
          <w:rFonts w:hint="eastAsia"/>
        </w:rPr>
        <w:t>）自己点検・評価報告書</w:t>
      </w:r>
      <w:r w:rsidR="003C4888">
        <w:rPr>
          <w:rFonts w:hint="eastAsia"/>
        </w:rPr>
        <w:t>（様式</w:t>
      </w:r>
      <w:r w:rsidR="003C4888">
        <w:rPr>
          <w:rFonts w:hint="eastAsia"/>
        </w:rPr>
        <w:t>1</w:t>
      </w:r>
      <w:r w:rsidR="003C4888">
        <w:rPr>
          <w:rFonts w:hint="eastAsia"/>
        </w:rPr>
        <w:t>－</w:t>
      </w:r>
      <w:r w:rsidR="003C4888">
        <w:rPr>
          <w:rFonts w:hint="eastAsia"/>
        </w:rPr>
        <w:t>2</w:t>
      </w:r>
      <w:r w:rsidR="003C4888">
        <w:rPr>
          <w:rFonts w:hint="eastAsia"/>
        </w:rPr>
        <w:t>）</w:t>
      </w:r>
    </w:p>
    <w:p w:rsidR="00303F62" w:rsidRDefault="00303F62" w:rsidP="00A13276">
      <w:r>
        <w:rPr>
          <w:rFonts w:hint="eastAsia"/>
        </w:rPr>
        <w:t xml:space="preserve">　自己点検・評価は、動物実験の実施に関する透明性を確保し、施設等の段階的改善を促すためのものです。これを実効あるものとするには、当該機関が自ら公正に点検・評価を行うことが前提となります。</w:t>
      </w:r>
      <w:r w:rsidR="00603A03">
        <w:rPr>
          <w:rFonts w:hint="eastAsia"/>
        </w:rPr>
        <w:t>本制度では、機関が行う自己点検・評価を経て作成される「自己点検・評価報告書」</w:t>
      </w:r>
      <w:r w:rsidR="000921F5">
        <w:rPr>
          <w:rFonts w:hint="eastAsia"/>
        </w:rPr>
        <w:t>および関係する資料</w:t>
      </w:r>
      <w:r w:rsidR="00603A03">
        <w:rPr>
          <w:rFonts w:hint="eastAsia"/>
        </w:rPr>
        <w:t>を分析し、検証を行います。記載にあたっては、「自己点検・評価事項</w:t>
      </w:r>
      <w:r w:rsidR="00286671">
        <w:rPr>
          <w:rFonts w:hint="eastAsia"/>
        </w:rPr>
        <w:t>チェック票</w:t>
      </w:r>
      <w:r w:rsidR="00603A03">
        <w:rPr>
          <w:rFonts w:hint="eastAsia"/>
        </w:rPr>
        <w:t>（別紙資料）」を参考としてください。</w:t>
      </w:r>
      <w:r w:rsidR="001823A0">
        <w:rPr>
          <w:rFonts w:hint="eastAsia"/>
        </w:rPr>
        <w:t>以下に、自己点検・評価報告書の記入要領を示します</w:t>
      </w:r>
    </w:p>
    <w:p w:rsidR="000921F5" w:rsidRDefault="000921F5" w:rsidP="00A13276">
      <w:r>
        <w:rPr>
          <w:rFonts w:hint="eastAsia"/>
        </w:rPr>
        <w:t xml:space="preserve">　自己点検・評価は、文部科学省基本指針への適合性、環境省実験動物飼養保管基準や機関内規程の遵守状況について、「自己点検・評価実施要領」にしたがって実施してください。</w:t>
      </w:r>
      <w:r w:rsidR="00CF63D3">
        <w:rPr>
          <w:rFonts w:hint="eastAsia"/>
        </w:rPr>
        <w:t>部局単位で自己点検・評価を行う場合も、その結果を機関の長が確認し、機関の長としての統括責任を明確にしてください。</w:t>
      </w:r>
    </w:p>
    <w:p w:rsidR="001823A0" w:rsidRDefault="001823A0" w:rsidP="00A13276"/>
    <w:p w:rsidR="001823A0" w:rsidRDefault="001823A0" w:rsidP="00A13276">
      <w:r>
        <w:rPr>
          <w:rFonts w:hint="eastAsia"/>
        </w:rPr>
        <w:t>（４）自己点検・評価報告書の記入要領</w:t>
      </w:r>
    </w:p>
    <w:p w:rsidR="004508B2" w:rsidRDefault="004508B2" w:rsidP="004508B2">
      <w:r>
        <w:rPr>
          <w:rFonts w:hint="eastAsia"/>
        </w:rPr>
        <w:t>Ｉ．規程及び体制等の整備状況</w:t>
      </w:r>
    </w:p>
    <w:p w:rsidR="00603A03" w:rsidRDefault="00603A03" w:rsidP="00761F90">
      <w:r>
        <w:rPr>
          <w:rFonts w:hint="eastAsia"/>
        </w:rPr>
        <w:t xml:space="preserve">　</w:t>
      </w:r>
      <w:r w:rsidR="00EC122E">
        <w:rPr>
          <w:rFonts w:hint="eastAsia"/>
        </w:rPr>
        <w:t>当該機関が動物実験を行う上で、必須要件である</w:t>
      </w:r>
      <w:r>
        <w:rPr>
          <w:rFonts w:hint="eastAsia"/>
        </w:rPr>
        <w:t>規程や組織体制の整備状況について、点検・評価してください。</w:t>
      </w:r>
      <w:r w:rsidR="002B4BD6">
        <w:rPr>
          <w:rFonts w:hint="eastAsia"/>
        </w:rPr>
        <w:t>１．～６．</w:t>
      </w:r>
      <w:r w:rsidR="00DA45DC">
        <w:rPr>
          <w:rFonts w:hint="eastAsia"/>
        </w:rPr>
        <w:t>の各項について、該当する評価結果に印を付けてください。</w:t>
      </w:r>
      <w:r w:rsidR="003104E1">
        <w:rPr>
          <w:rFonts w:hint="eastAsia"/>
        </w:rPr>
        <w:t>なお、</w:t>
      </w:r>
      <w:r w:rsidR="00DA45DC">
        <w:rPr>
          <w:rFonts w:hint="eastAsia"/>
        </w:rPr>
        <w:t>点検</w:t>
      </w:r>
      <w:r w:rsidR="00A65803">
        <w:rPr>
          <w:rFonts w:hint="eastAsia"/>
        </w:rPr>
        <w:t>対象とする</w:t>
      </w:r>
      <w:r w:rsidR="00DA45DC">
        <w:rPr>
          <w:rFonts w:hint="eastAsia"/>
        </w:rPr>
        <w:t>資料の例</w:t>
      </w:r>
      <w:r w:rsidR="00417C61">
        <w:rPr>
          <w:rFonts w:hint="eastAsia"/>
        </w:rPr>
        <w:t>（例であり、必須という訳ではない）</w:t>
      </w:r>
      <w:r w:rsidR="00DA45DC">
        <w:rPr>
          <w:rFonts w:hint="eastAsia"/>
        </w:rPr>
        <w:t>を以下に</w:t>
      </w:r>
      <w:r w:rsidR="00A65803">
        <w:rPr>
          <w:rFonts w:hint="eastAsia"/>
        </w:rPr>
        <w:t>挙げ</w:t>
      </w:r>
      <w:r w:rsidR="00DA45DC">
        <w:rPr>
          <w:rFonts w:hint="eastAsia"/>
        </w:rPr>
        <w:t>ますので、</w:t>
      </w:r>
      <w:r w:rsidR="003104E1">
        <w:rPr>
          <w:rFonts w:hint="eastAsia"/>
        </w:rPr>
        <w:t>参考</w:t>
      </w:r>
      <w:r w:rsidR="00DA45DC">
        <w:rPr>
          <w:rFonts w:hint="eastAsia"/>
        </w:rPr>
        <w:t>に</w:t>
      </w:r>
      <w:r w:rsidR="003104E1">
        <w:rPr>
          <w:rFonts w:hint="eastAsia"/>
        </w:rPr>
        <w:t>して</w:t>
      </w:r>
      <w:r w:rsidR="00DA45DC">
        <w:rPr>
          <w:rFonts w:hint="eastAsia"/>
        </w:rPr>
        <w:t>資料名を</w:t>
      </w:r>
      <w:r w:rsidR="00A65803">
        <w:rPr>
          <w:rFonts w:hint="eastAsia"/>
        </w:rPr>
        <w:t>記入</w:t>
      </w:r>
      <w:r w:rsidR="00DA45DC">
        <w:rPr>
          <w:rFonts w:hint="eastAsia"/>
        </w:rPr>
        <w:t>してください。</w:t>
      </w:r>
      <w:r w:rsidR="00761F90">
        <w:rPr>
          <w:rFonts w:hint="eastAsia"/>
        </w:rPr>
        <w:t>また、</w:t>
      </w:r>
      <w:r w:rsidR="00DA45DC">
        <w:rPr>
          <w:rFonts w:hint="eastAsia"/>
        </w:rPr>
        <w:t>評価結果の判断理由を簡潔に記載し、改善すべき問題があれば明記し、改善の方針や改善時期</w:t>
      </w:r>
      <w:r w:rsidR="00A65803">
        <w:rPr>
          <w:rFonts w:hint="eastAsia"/>
        </w:rPr>
        <w:t>を</w:t>
      </w:r>
      <w:r w:rsidR="00DA45DC">
        <w:rPr>
          <w:rFonts w:hint="eastAsia"/>
        </w:rPr>
        <w:t>記述してください。</w:t>
      </w:r>
      <w:r w:rsidR="00A1343A">
        <w:rPr>
          <w:rFonts w:hint="eastAsia"/>
        </w:rPr>
        <w:t>訪問調査の際には、閲覧しやすいよう、根拠資料の該当箇所のコピーを用意するなど、あらかじめ整理、準備してください。</w:t>
      </w:r>
    </w:p>
    <w:p w:rsidR="00A65803" w:rsidRDefault="00521CB9" w:rsidP="00A13276">
      <w:r>
        <w:rPr>
          <w:rFonts w:hint="eastAsia"/>
        </w:rPr>
        <w:t>＜</w:t>
      </w:r>
      <w:r w:rsidR="00A65803">
        <w:rPr>
          <w:rFonts w:hint="eastAsia"/>
        </w:rPr>
        <w:t>自己点検の対象とする資料の例</w:t>
      </w:r>
      <w:r>
        <w:rPr>
          <w:rFonts w:hint="eastAsia"/>
        </w:rPr>
        <w:t>＞</w:t>
      </w:r>
      <w:r w:rsidR="00EC122E">
        <w:rPr>
          <w:rFonts w:hint="eastAsia"/>
        </w:rPr>
        <w:t xml:space="preserve">　</w:t>
      </w:r>
    </w:p>
    <w:p w:rsidR="00EC122E" w:rsidRDefault="00521CB9" w:rsidP="00D1592D">
      <w:pPr>
        <w:ind w:leftChars="86" w:left="540" w:hangingChars="171" w:hanging="359"/>
      </w:pPr>
      <w:r>
        <w:rPr>
          <w:rFonts w:hint="eastAsia"/>
        </w:rPr>
        <w:t>１．</w:t>
      </w:r>
      <w:r w:rsidR="00EC122E">
        <w:rPr>
          <w:rFonts w:hint="eastAsia"/>
        </w:rPr>
        <w:t>機関内規程</w:t>
      </w:r>
      <w:r w:rsidR="00761F90">
        <w:rPr>
          <w:rFonts w:hint="eastAsia"/>
        </w:rPr>
        <w:t>：</w:t>
      </w:r>
      <w:r w:rsidR="00EC122E">
        <w:rPr>
          <w:rFonts w:hint="eastAsia"/>
        </w:rPr>
        <w:t>動物実験に関する機関内規程、関連細則等</w:t>
      </w:r>
    </w:p>
    <w:p w:rsidR="00EC122E" w:rsidRDefault="00521CB9" w:rsidP="00D1592D">
      <w:pPr>
        <w:ind w:leftChars="86" w:left="540" w:hangingChars="171" w:hanging="359"/>
      </w:pPr>
      <w:r>
        <w:rPr>
          <w:rFonts w:hint="eastAsia"/>
        </w:rPr>
        <w:t>２．</w:t>
      </w:r>
      <w:r w:rsidR="00EC122E">
        <w:rPr>
          <w:rFonts w:hint="eastAsia"/>
        </w:rPr>
        <w:t>動物実験委員会</w:t>
      </w:r>
      <w:r w:rsidR="00761F90">
        <w:rPr>
          <w:rFonts w:hint="eastAsia"/>
        </w:rPr>
        <w:t>：</w:t>
      </w:r>
      <w:r w:rsidR="00EC122E">
        <w:rPr>
          <w:rFonts w:hint="eastAsia"/>
        </w:rPr>
        <w:t>動物実験委員会の役割や委員構成等を定めた</w:t>
      </w:r>
      <w:r w:rsidR="008C6F9C">
        <w:rPr>
          <w:rFonts w:hint="eastAsia"/>
        </w:rPr>
        <w:t>規程（機関内規程に含まれてもよい）、関連細則</w:t>
      </w:r>
      <w:r w:rsidR="00BE493F">
        <w:rPr>
          <w:rFonts w:hint="eastAsia"/>
        </w:rPr>
        <w:t>、実験計画の審査要領、委員名簿（文科省基本指針に定められた</w:t>
      </w:r>
      <w:r w:rsidR="00BE493F">
        <w:rPr>
          <w:rFonts w:hint="eastAsia"/>
        </w:rPr>
        <w:t>3</w:t>
      </w:r>
      <w:r w:rsidR="00BE493F">
        <w:rPr>
          <w:rFonts w:hint="eastAsia"/>
        </w:rPr>
        <w:t>種の属性を明記すること）</w:t>
      </w:r>
      <w:r w:rsidR="008C6F9C">
        <w:rPr>
          <w:rFonts w:hint="eastAsia"/>
        </w:rPr>
        <w:t>等</w:t>
      </w:r>
    </w:p>
    <w:p w:rsidR="008C6F9C" w:rsidRDefault="00521CB9" w:rsidP="00D1592D">
      <w:pPr>
        <w:ind w:leftChars="86" w:left="540" w:hangingChars="171" w:hanging="359"/>
      </w:pPr>
      <w:r>
        <w:rPr>
          <w:rFonts w:hint="eastAsia"/>
        </w:rPr>
        <w:t>３．</w:t>
      </w:r>
      <w:r w:rsidR="008C6F9C">
        <w:rPr>
          <w:rFonts w:hint="eastAsia"/>
        </w:rPr>
        <w:t>動物実験の実施体制</w:t>
      </w:r>
      <w:r w:rsidR="00761F90">
        <w:rPr>
          <w:rFonts w:hint="eastAsia"/>
        </w:rPr>
        <w:t>：</w:t>
      </w:r>
      <w:r w:rsidR="008C6F9C">
        <w:rPr>
          <w:rFonts w:hint="eastAsia"/>
        </w:rPr>
        <w:t>動物実験計画の立案、審査、承認、結果報告の手順を定めた規程（機関内規程に含まれてもよい）、動物実験計画書等の各種様式</w:t>
      </w:r>
      <w:r w:rsidR="00761F90">
        <w:rPr>
          <w:rFonts w:hint="eastAsia"/>
        </w:rPr>
        <w:t>等</w:t>
      </w:r>
    </w:p>
    <w:p w:rsidR="008C6F9C" w:rsidRDefault="00521CB9" w:rsidP="00D1592D">
      <w:pPr>
        <w:ind w:leftChars="86" w:left="540" w:hangingChars="171" w:hanging="359"/>
      </w:pPr>
      <w:r>
        <w:rPr>
          <w:rFonts w:hint="eastAsia"/>
        </w:rPr>
        <w:lastRenderedPageBreak/>
        <w:t>４．</w:t>
      </w:r>
      <w:r w:rsidR="008C6F9C">
        <w:rPr>
          <w:rFonts w:hint="eastAsia"/>
        </w:rPr>
        <w:t>安全管理を要する動物実験の実施体制</w:t>
      </w:r>
      <w:r w:rsidR="00761F90">
        <w:rPr>
          <w:rFonts w:hint="eastAsia"/>
        </w:rPr>
        <w:t>：</w:t>
      </w:r>
      <w:r w:rsidR="008C6F9C">
        <w:rPr>
          <w:rFonts w:hint="eastAsia"/>
        </w:rPr>
        <w:t>該当する実験の安全管理について定めた規程、関連様式等</w:t>
      </w:r>
    </w:p>
    <w:p w:rsidR="008C6F9C" w:rsidRDefault="00521CB9" w:rsidP="00D1592D">
      <w:pPr>
        <w:ind w:leftChars="86" w:left="540" w:hangingChars="171" w:hanging="359"/>
      </w:pPr>
      <w:r>
        <w:rPr>
          <w:rFonts w:hint="eastAsia"/>
        </w:rPr>
        <w:t>５．</w:t>
      </w:r>
      <w:r w:rsidR="008C6F9C">
        <w:rPr>
          <w:rFonts w:hint="eastAsia"/>
        </w:rPr>
        <w:t>実験動物の飼養保管の体制</w:t>
      </w:r>
      <w:r w:rsidR="00761F90">
        <w:rPr>
          <w:rFonts w:hint="eastAsia"/>
        </w:rPr>
        <w:t>：</w:t>
      </w:r>
      <w:r w:rsidR="008C6F9C">
        <w:rPr>
          <w:rFonts w:hint="eastAsia"/>
        </w:rPr>
        <w:t>実験動物飼養保管施設</w:t>
      </w:r>
      <w:r w:rsidR="006B1A0C">
        <w:rPr>
          <w:rFonts w:hint="eastAsia"/>
        </w:rPr>
        <w:t>のリスト</w:t>
      </w:r>
      <w:r w:rsidR="00F37460">
        <w:rPr>
          <w:rFonts w:hint="eastAsia"/>
        </w:rPr>
        <w:t>および設置承認時の記録、実験動物飼養保管施設の視察結果</w:t>
      </w:r>
      <w:r w:rsidR="006B1A0C">
        <w:rPr>
          <w:rFonts w:hint="eastAsia"/>
        </w:rPr>
        <w:t>、実験動物管理者の名簿</w:t>
      </w:r>
      <w:r w:rsidR="00761F90">
        <w:rPr>
          <w:rFonts w:hint="eastAsia"/>
        </w:rPr>
        <w:t>等</w:t>
      </w:r>
    </w:p>
    <w:p w:rsidR="006B1A0C" w:rsidRDefault="006B1A0C" w:rsidP="00D1592D">
      <w:pPr>
        <w:ind w:leftChars="86" w:left="540" w:hangingChars="171" w:hanging="359"/>
      </w:pPr>
      <w:r>
        <w:rPr>
          <w:rFonts w:hint="eastAsia"/>
        </w:rPr>
        <w:t>６．その他：動物実験の実施体制において</w:t>
      </w:r>
      <w:r w:rsidR="00D1592D">
        <w:rPr>
          <w:rFonts w:hint="eastAsia"/>
        </w:rPr>
        <w:t>特記すべき</w:t>
      </w:r>
      <w:r>
        <w:rPr>
          <w:rFonts w:hint="eastAsia"/>
        </w:rPr>
        <w:t>取り組みがあれば、その内容と自己点検</w:t>
      </w:r>
      <w:r w:rsidR="00D1592D">
        <w:rPr>
          <w:rFonts w:hint="eastAsia"/>
        </w:rPr>
        <w:t>・</w:t>
      </w:r>
      <w:r>
        <w:rPr>
          <w:rFonts w:hint="eastAsia"/>
        </w:rPr>
        <w:t>評価の結果を</w:t>
      </w:r>
      <w:r w:rsidR="00D1592D">
        <w:rPr>
          <w:rFonts w:hint="eastAsia"/>
        </w:rPr>
        <w:t>記入</w:t>
      </w:r>
      <w:r>
        <w:rPr>
          <w:rFonts w:hint="eastAsia"/>
        </w:rPr>
        <w:t>してください（自由記述）。</w:t>
      </w:r>
    </w:p>
    <w:p w:rsidR="001D3C46" w:rsidRDefault="001D3C46" w:rsidP="00D1592D">
      <w:pPr>
        <w:ind w:leftChars="86" w:left="540" w:hangingChars="171" w:hanging="359"/>
      </w:pPr>
    </w:p>
    <w:p w:rsidR="001D3C46" w:rsidRDefault="004508B2" w:rsidP="004508B2">
      <w:r>
        <w:rPr>
          <w:rFonts w:hint="eastAsia"/>
        </w:rPr>
        <w:t>Ⅱ．実施状況</w:t>
      </w:r>
    </w:p>
    <w:p w:rsidR="001D3C46" w:rsidRDefault="001D3C46" w:rsidP="00A13276">
      <w:r>
        <w:rPr>
          <w:rFonts w:hint="eastAsia"/>
        </w:rPr>
        <w:t xml:space="preserve">　各機関における規程や組織体制の実効性を検証するものです。</w:t>
      </w:r>
    </w:p>
    <w:p w:rsidR="00761F90" w:rsidRDefault="00417C61" w:rsidP="00761F90">
      <w:r>
        <w:rPr>
          <w:rFonts w:hint="eastAsia"/>
        </w:rPr>
        <w:t>下記に示す</w:t>
      </w:r>
      <w:r w:rsidR="002B4BD6">
        <w:rPr>
          <w:rFonts w:hint="eastAsia"/>
        </w:rPr>
        <w:t>１．～８．</w:t>
      </w:r>
      <w:r w:rsidR="00761F90">
        <w:rPr>
          <w:rFonts w:hint="eastAsia"/>
        </w:rPr>
        <w:t>の各項について、該当する評価結果に印を付けてください。なお、点検</w:t>
      </w:r>
      <w:r w:rsidR="00521CB9">
        <w:rPr>
          <w:rFonts w:hint="eastAsia"/>
        </w:rPr>
        <w:t>対象とする</w:t>
      </w:r>
      <w:r w:rsidR="00761F90">
        <w:rPr>
          <w:rFonts w:hint="eastAsia"/>
        </w:rPr>
        <w:t>資料の例を以下に</w:t>
      </w:r>
      <w:r w:rsidR="00521CB9">
        <w:rPr>
          <w:rFonts w:hint="eastAsia"/>
        </w:rPr>
        <w:t>挙げ</w:t>
      </w:r>
      <w:r w:rsidR="00761F90">
        <w:rPr>
          <w:rFonts w:hint="eastAsia"/>
        </w:rPr>
        <w:t>ますので、参考にして資料名を</w:t>
      </w:r>
      <w:r w:rsidR="00521CB9">
        <w:rPr>
          <w:rFonts w:hint="eastAsia"/>
        </w:rPr>
        <w:t>記入し</w:t>
      </w:r>
      <w:r w:rsidR="00761F90">
        <w:rPr>
          <w:rFonts w:hint="eastAsia"/>
        </w:rPr>
        <w:t>、</w:t>
      </w:r>
      <w:r w:rsidR="00C87B26">
        <w:rPr>
          <w:rFonts w:hint="eastAsia"/>
        </w:rPr>
        <w:t>訪問調査</w:t>
      </w:r>
      <w:r w:rsidR="00BE17FE">
        <w:rPr>
          <w:rFonts w:hint="eastAsia"/>
        </w:rPr>
        <w:t>の</w:t>
      </w:r>
      <w:r w:rsidR="00C87B26">
        <w:rPr>
          <w:rFonts w:hint="eastAsia"/>
        </w:rPr>
        <w:t>際に閲覧しやすいよう</w:t>
      </w:r>
      <w:r w:rsidR="00BE17FE">
        <w:rPr>
          <w:rFonts w:hint="eastAsia"/>
        </w:rPr>
        <w:t>、あらかじめ</w:t>
      </w:r>
      <w:r w:rsidR="00C87B26">
        <w:rPr>
          <w:rFonts w:hint="eastAsia"/>
        </w:rPr>
        <w:t>整理</w:t>
      </w:r>
      <w:r w:rsidR="00BE17FE">
        <w:rPr>
          <w:rFonts w:hint="eastAsia"/>
        </w:rPr>
        <w:t>、準備</w:t>
      </w:r>
      <w:r w:rsidR="00521CB9">
        <w:rPr>
          <w:rFonts w:hint="eastAsia"/>
        </w:rPr>
        <w:t>して</w:t>
      </w:r>
      <w:r w:rsidR="00C87B26">
        <w:rPr>
          <w:rFonts w:hint="eastAsia"/>
        </w:rPr>
        <w:t>ください。</w:t>
      </w:r>
      <w:r w:rsidR="00761F90">
        <w:rPr>
          <w:rFonts w:hint="eastAsia"/>
        </w:rPr>
        <w:t>また、評価結果の判断理由を簡潔に記載し、改善すべき問題があれば明記し、改善の方針や改善時期</w:t>
      </w:r>
      <w:r w:rsidR="00521CB9">
        <w:rPr>
          <w:rFonts w:hint="eastAsia"/>
        </w:rPr>
        <w:t>を</w:t>
      </w:r>
      <w:r w:rsidR="00761F90">
        <w:rPr>
          <w:rFonts w:hint="eastAsia"/>
        </w:rPr>
        <w:t>記述してください。</w:t>
      </w:r>
    </w:p>
    <w:p w:rsidR="00521CB9" w:rsidRDefault="00521CB9" w:rsidP="00761F90"/>
    <w:p w:rsidR="00521CB9" w:rsidRDefault="00521CB9" w:rsidP="00761F90">
      <w:r>
        <w:rPr>
          <w:rFonts w:hint="eastAsia"/>
        </w:rPr>
        <w:t xml:space="preserve">＜自己点検の対象とする資料の例＞　</w:t>
      </w:r>
    </w:p>
    <w:p w:rsidR="00820D33" w:rsidRDefault="00521CB9" w:rsidP="00285D56">
      <w:pPr>
        <w:tabs>
          <w:tab w:val="left" w:pos="540"/>
        </w:tabs>
        <w:ind w:leftChars="84" w:left="539" w:hangingChars="173" w:hanging="363"/>
      </w:pPr>
      <w:r>
        <w:rPr>
          <w:rFonts w:hint="eastAsia"/>
        </w:rPr>
        <w:t>１．</w:t>
      </w:r>
      <w:r w:rsidR="00820D33">
        <w:rPr>
          <w:rFonts w:hint="eastAsia"/>
        </w:rPr>
        <w:t>動物実験委員会：動物実験委員会の議事録</w:t>
      </w:r>
      <w:r w:rsidR="00BE493F">
        <w:rPr>
          <w:rFonts w:hint="eastAsia"/>
        </w:rPr>
        <w:t>、飼養保管施設の視察記録</w:t>
      </w:r>
      <w:r w:rsidR="00820D33">
        <w:rPr>
          <w:rFonts w:hint="eastAsia"/>
        </w:rPr>
        <w:t>等</w:t>
      </w:r>
    </w:p>
    <w:p w:rsidR="00820D33" w:rsidRDefault="00521CB9" w:rsidP="00285D56">
      <w:pPr>
        <w:tabs>
          <w:tab w:val="left" w:pos="540"/>
        </w:tabs>
        <w:ind w:leftChars="84" w:left="539" w:hangingChars="173" w:hanging="363"/>
      </w:pPr>
      <w:r>
        <w:rPr>
          <w:rFonts w:hint="eastAsia"/>
        </w:rPr>
        <w:t>２．</w:t>
      </w:r>
      <w:r w:rsidR="00820D33">
        <w:rPr>
          <w:rFonts w:hint="eastAsia"/>
        </w:rPr>
        <w:t>動物実験の実施状況：承認された動物実験計画、結果報告</w:t>
      </w:r>
      <w:r w:rsidR="00BE493F">
        <w:rPr>
          <w:rFonts w:hint="eastAsia"/>
        </w:rPr>
        <w:t>（動物実験実施結果報告および</w:t>
      </w:r>
      <w:r w:rsidR="003836B4">
        <w:rPr>
          <w:rFonts w:hint="eastAsia"/>
        </w:rPr>
        <w:t>動物実験の自己</w:t>
      </w:r>
      <w:r w:rsidR="00BE493F">
        <w:rPr>
          <w:rFonts w:hint="eastAsia"/>
        </w:rPr>
        <w:t>点検票）、</w:t>
      </w:r>
      <w:r w:rsidR="00820D33">
        <w:rPr>
          <w:rFonts w:hint="eastAsia"/>
        </w:rPr>
        <w:t>改善指導等のリスト</w:t>
      </w:r>
      <w:r w:rsidR="00D1592D">
        <w:rPr>
          <w:rFonts w:hint="eastAsia"/>
        </w:rPr>
        <w:t>等（</w:t>
      </w:r>
      <w:r w:rsidR="00820D33">
        <w:rPr>
          <w:rFonts w:hint="eastAsia"/>
        </w:rPr>
        <w:t>なお、</w:t>
      </w:r>
      <w:r w:rsidR="00D1592D">
        <w:rPr>
          <w:rFonts w:hint="eastAsia"/>
        </w:rPr>
        <w:t>本調査は</w:t>
      </w:r>
      <w:r w:rsidR="00820D33">
        <w:rPr>
          <w:rFonts w:hint="eastAsia"/>
        </w:rPr>
        <w:t>動物実験計画の</w:t>
      </w:r>
      <w:r>
        <w:rPr>
          <w:rFonts w:hint="eastAsia"/>
        </w:rPr>
        <w:t>二</w:t>
      </w:r>
      <w:r w:rsidR="00820D33">
        <w:rPr>
          <w:rFonts w:hint="eastAsia"/>
        </w:rPr>
        <w:t>重審査を行うものではありません。適正な手順で審査</w:t>
      </w:r>
      <w:r w:rsidR="00BE17FE">
        <w:rPr>
          <w:rFonts w:hint="eastAsia"/>
        </w:rPr>
        <w:t>等</w:t>
      </w:r>
      <w:r w:rsidR="00820D33">
        <w:rPr>
          <w:rFonts w:hint="eastAsia"/>
        </w:rPr>
        <w:t>が行われていることを検証します。</w:t>
      </w:r>
      <w:r w:rsidR="00D1592D">
        <w:rPr>
          <w:rFonts w:hint="eastAsia"/>
        </w:rPr>
        <w:t>）</w:t>
      </w:r>
    </w:p>
    <w:p w:rsidR="00820D33" w:rsidRDefault="00521CB9" w:rsidP="00285D56">
      <w:pPr>
        <w:tabs>
          <w:tab w:val="left" w:pos="540"/>
        </w:tabs>
        <w:ind w:leftChars="84" w:left="539" w:hangingChars="173" w:hanging="363"/>
      </w:pPr>
      <w:r>
        <w:rPr>
          <w:rFonts w:hint="eastAsia"/>
        </w:rPr>
        <w:t>３．</w:t>
      </w:r>
      <w:r w:rsidR="00820D33">
        <w:rPr>
          <w:rFonts w:hint="eastAsia"/>
        </w:rPr>
        <w:t>安全管理を要する動物実験の実施状況：該当する実験計画のリスト、安全管理に関する事故報告（該当事例がある場合）等</w:t>
      </w:r>
    </w:p>
    <w:p w:rsidR="00820D33" w:rsidRDefault="00521CB9" w:rsidP="00285D56">
      <w:pPr>
        <w:tabs>
          <w:tab w:val="left" w:pos="540"/>
        </w:tabs>
        <w:ind w:leftChars="84" w:left="539" w:hangingChars="173" w:hanging="363"/>
      </w:pPr>
      <w:r>
        <w:rPr>
          <w:rFonts w:hint="eastAsia"/>
        </w:rPr>
        <w:t>４．</w:t>
      </w:r>
      <w:r w:rsidR="00820D33">
        <w:rPr>
          <w:rFonts w:hint="eastAsia"/>
        </w:rPr>
        <w:t>実験動物の飼養保管の状況：</w:t>
      </w:r>
      <w:r w:rsidR="006B1A0C">
        <w:rPr>
          <w:rFonts w:hint="eastAsia"/>
        </w:rPr>
        <w:t>飼養保管手順書、飼養保管マニュアル、</w:t>
      </w:r>
      <w:r w:rsidR="00131AB3">
        <w:rPr>
          <w:rFonts w:hint="eastAsia"/>
        </w:rPr>
        <w:t>実験動物</w:t>
      </w:r>
      <w:r w:rsidR="00BE493F">
        <w:rPr>
          <w:rFonts w:hint="eastAsia"/>
        </w:rPr>
        <w:t>飼養保管</w:t>
      </w:r>
      <w:r w:rsidR="003836B4">
        <w:rPr>
          <w:rFonts w:hint="eastAsia"/>
        </w:rPr>
        <w:t>状況</w:t>
      </w:r>
      <w:r w:rsidR="00942BCF">
        <w:rPr>
          <w:rFonts w:hint="eastAsia"/>
        </w:rPr>
        <w:t>の自己</w:t>
      </w:r>
      <w:r w:rsidR="00BE493F">
        <w:rPr>
          <w:rFonts w:hint="eastAsia"/>
        </w:rPr>
        <w:t>点検票、</w:t>
      </w:r>
      <w:r w:rsidR="006D5A4F">
        <w:rPr>
          <w:rFonts w:hint="eastAsia"/>
        </w:rPr>
        <w:t>飼養及び保管した実験動物の種類と数、</w:t>
      </w:r>
      <w:r w:rsidR="003B1A3D">
        <w:rPr>
          <w:rFonts w:hint="eastAsia"/>
        </w:rPr>
        <w:t>実験動物の入手先等を示す記録台帳、</w:t>
      </w:r>
      <w:r w:rsidR="006D5A4F">
        <w:rPr>
          <w:rFonts w:hint="eastAsia"/>
        </w:rPr>
        <w:t>動物の逸走等に関する事故報告（該当する事例がある場合）等</w:t>
      </w:r>
    </w:p>
    <w:p w:rsidR="004E608F" w:rsidRDefault="004E608F" w:rsidP="001D5CD5">
      <w:pPr>
        <w:tabs>
          <w:tab w:val="left" w:pos="540"/>
        </w:tabs>
        <w:ind w:leftChars="86" w:left="540" w:hangingChars="171" w:hanging="359"/>
        <w:rPr>
          <w:highlight w:val="yellow"/>
        </w:rPr>
      </w:pPr>
      <w:r w:rsidRPr="004E608F">
        <w:rPr>
          <w:rFonts w:hint="eastAsia"/>
        </w:rPr>
        <w:t>５．施設等の維持管理の状況：施設概要を示す平面図、委員会による視察結果</w:t>
      </w:r>
      <w:r w:rsidR="00BE493F">
        <w:rPr>
          <w:rFonts w:hint="eastAsia"/>
        </w:rPr>
        <w:t>、</w:t>
      </w:r>
      <w:r w:rsidR="00131AB3">
        <w:rPr>
          <w:rFonts w:hint="eastAsia"/>
        </w:rPr>
        <w:t>実験動物</w:t>
      </w:r>
      <w:r w:rsidR="00BE493F">
        <w:rPr>
          <w:rFonts w:hint="eastAsia"/>
        </w:rPr>
        <w:t>飼養保管</w:t>
      </w:r>
      <w:r w:rsidR="00942BCF">
        <w:rPr>
          <w:rFonts w:hint="eastAsia"/>
        </w:rPr>
        <w:t>状況の自己</w:t>
      </w:r>
      <w:r w:rsidR="00BE493F">
        <w:rPr>
          <w:rFonts w:hint="eastAsia"/>
        </w:rPr>
        <w:t>点検票</w:t>
      </w:r>
      <w:r w:rsidRPr="004E608F">
        <w:rPr>
          <w:rFonts w:hint="eastAsia"/>
        </w:rPr>
        <w:t>等</w:t>
      </w:r>
    </w:p>
    <w:p w:rsidR="005E260F" w:rsidRDefault="005E260F" w:rsidP="004E608F">
      <w:pPr>
        <w:tabs>
          <w:tab w:val="left" w:pos="540"/>
        </w:tabs>
        <w:ind w:leftChars="256" w:left="538"/>
      </w:pPr>
      <w:r>
        <w:rPr>
          <w:rFonts w:hint="eastAsia"/>
        </w:rPr>
        <w:t>なお、委員会による施設の視察等においては、以下の視点での点検が有効です。</w:t>
      </w:r>
    </w:p>
    <w:p w:rsidR="005E260F" w:rsidRDefault="005E260F" w:rsidP="005E260F">
      <w:pPr>
        <w:ind w:left="634"/>
      </w:pPr>
      <w:r>
        <w:rPr>
          <w:rFonts w:hint="eastAsia"/>
        </w:rPr>
        <w:t>①施設の構造（清掃や消毒の容易な構造）や周辺環境との位置関係</w:t>
      </w:r>
    </w:p>
    <w:p w:rsidR="005E260F" w:rsidRDefault="005E260F" w:rsidP="005E260F">
      <w:pPr>
        <w:ind w:left="634"/>
      </w:pPr>
      <w:r>
        <w:rPr>
          <w:rFonts w:hint="eastAsia"/>
        </w:rPr>
        <w:t>②空調設備等の能力と飼育環境（温湿度、臭気、換気、騒音等）</w:t>
      </w:r>
    </w:p>
    <w:p w:rsidR="005E260F" w:rsidRDefault="005E260F" w:rsidP="005E260F">
      <w:pPr>
        <w:ind w:left="634"/>
      </w:pPr>
      <w:r>
        <w:rPr>
          <w:rFonts w:hint="eastAsia"/>
        </w:rPr>
        <w:t>③飼育設備（動物種や数に見合った飼育設備、破損の有無、逸走防止策等）</w:t>
      </w:r>
    </w:p>
    <w:p w:rsidR="005E260F" w:rsidRDefault="005E260F" w:rsidP="005E260F">
      <w:pPr>
        <w:ind w:left="634"/>
      </w:pPr>
      <w:r>
        <w:rPr>
          <w:rFonts w:hint="eastAsia"/>
        </w:rPr>
        <w:t>④衛生設備（器材の洗浄・消毒設備、清掃状況等）</w:t>
      </w:r>
    </w:p>
    <w:p w:rsidR="005E260F" w:rsidRDefault="005E260F" w:rsidP="005E260F">
      <w:pPr>
        <w:ind w:left="634"/>
      </w:pPr>
      <w:r>
        <w:rPr>
          <w:rFonts w:hint="eastAsia"/>
        </w:rPr>
        <w:t>⑤安全管理（物理化学的、生物学的な安全管理を要する実験の有無、安全装置等）</w:t>
      </w:r>
    </w:p>
    <w:p w:rsidR="005E260F" w:rsidRDefault="005E260F" w:rsidP="005E260F">
      <w:pPr>
        <w:ind w:left="634"/>
      </w:pPr>
      <w:r>
        <w:rPr>
          <w:rFonts w:hint="eastAsia"/>
        </w:rPr>
        <w:t>⑥廃棄物処理（動物死体や排泄物、医療系廃棄物等の保管設備）</w:t>
      </w:r>
    </w:p>
    <w:p w:rsidR="005E260F" w:rsidRDefault="005E260F" w:rsidP="005E260F">
      <w:pPr>
        <w:ind w:left="634"/>
      </w:pPr>
      <w:r>
        <w:rPr>
          <w:rFonts w:hint="eastAsia"/>
        </w:rPr>
        <w:t>⑦実験室（実験設備、麻酔や安楽死の方法等）</w:t>
      </w:r>
    </w:p>
    <w:p w:rsidR="005E260F" w:rsidRPr="006719B9" w:rsidRDefault="005E260F" w:rsidP="005E260F">
      <w:pPr>
        <w:ind w:left="634"/>
      </w:pPr>
      <w:r>
        <w:rPr>
          <w:rFonts w:hint="eastAsia"/>
        </w:rPr>
        <w:t>⑧その他（飼養保管マニュアル等の周知、緊急連絡体制等）</w:t>
      </w:r>
    </w:p>
    <w:p w:rsidR="006D5A4F" w:rsidRDefault="00521CB9" w:rsidP="00D1592D">
      <w:pPr>
        <w:tabs>
          <w:tab w:val="left" w:pos="540"/>
        </w:tabs>
        <w:ind w:leftChars="86" w:left="540" w:hangingChars="171" w:hanging="359"/>
      </w:pPr>
      <w:r>
        <w:rPr>
          <w:rFonts w:hint="eastAsia"/>
        </w:rPr>
        <w:lastRenderedPageBreak/>
        <w:t>６．</w:t>
      </w:r>
      <w:r w:rsidR="006D5A4F">
        <w:rPr>
          <w:rFonts w:hint="eastAsia"/>
        </w:rPr>
        <w:t>教育訓練の実施状況：</w:t>
      </w:r>
      <w:r w:rsidR="00E20A16">
        <w:rPr>
          <w:rFonts w:hint="eastAsia"/>
        </w:rPr>
        <w:t>動物実験実施者および飼養者への</w:t>
      </w:r>
      <w:r w:rsidR="00D94F8F">
        <w:rPr>
          <w:rFonts w:hint="eastAsia"/>
        </w:rPr>
        <w:t>教育訓練の実施記録、教育訓練の内容を示す資料</w:t>
      </w:r>
      <w:r w:rsidR="00E20A16">
        <w:rPr>
          <w:rFonts w:hint="eastAsia"/>
        </w:rPr>
        <w:t>、実験動物管理者への教育、研修等の記録</w:t>
      </w:r>
      <w:r w:rsidR="00D94F8F">
        <w:rPr>
          <w:rFonts w:hint="eastAsia"/>
        </w:rPr>
        <w:t>等</w:t>
      </w:r>
    </w:p>
    <w:p w:rsidR="003B1A3D" w:rsidRPr="006D5A4F" w:rsidRDefault="00521CB9" w:rsidP="00D1592D">
      <w:pPr>
        <w:tabs>
          <w:tab w:val="left" w:pos="540"/>
        </w:tabs>
        <w:ind w:leftChars="86" w:left="540" w:hangingChars="171" w:hanging="359"/>
      </w:pPr>
      <w:r>
        <w:rPr>
          <w:rFonts w:hint="eastAsia"/>
        </w:rPr>
        <w:t>７．</w:t>
      </w:r>
      <w:r w:rsidR="006B1A0C">
        <w:rPr>
          <w:rFonts w:hint="eastAsia"/>
        </w:rPr>
        <w:t>自己点検・評価、情報公開</w:t>
      </w:r>
      <w:r w:rsidR="00297B5B">
        <w:rPr>
          <w:rFonts w:hint="eastAsia"/>
        </w:rPr>
        <w:t>：</w:t>
      </w:r>
      <w:r w:rsidR="00E20A16">
        <w:rPr>
          <w:rFonts w:hint="eastAsia"/>
        </w:rPr>
        <w:t>動物実験実施結果報告および</w:t>
      </w:r>
      <w:r w:rsidR="00942BCF">
        <w:rPr>
          <w:rFonts w:hint="eastAsia"/>
        </w:rPr>
        <w:t>動物実験の自己</w:t>
      </w:r>
      <w:r w:rsidR="00E20A16">
        <w:rPr>
          <w:rFonts w:hint="eastAsia"/>
        </w:rPr>
        <w:t>点検票、</w:t>
      </w:r>
      <w:r w:rsidR="00131AB3">
        <w:rPr>
          <w:rFonts w:hint="eastAsia"/>
        </w:rPr>
        <w:t>実験動物</w:t>
      </w:r>
      <w:r w:rsidR="00E20A16">
        <w:rPr>
          <w:rFonts w:hint="eastAsia"/>
        </w:rPr>
        <w:t>飼養保管</w:t>
      </w:r>
      <w:r w:rsidR="00942BCF">
        <w:rPr>
          <w:rFonts w:hint="eastAsia"/>
        </w:rPr>
        <w:t>状況の自己</w:t>
      </w:r>
      <w:r w:rsidR="00E20A16">
        <w:rPr>
          <w:rFonts w:hint="eastAsia"/>
        </w:rPr>
        <w:t>点検票、自己点検に使用したその他の資料、</w:t>
      </w:r>
      <w:r w:rsidR="00D94F8F">
        <w:rPr>
          <w:rFonts w:hint="eastAsia"/>
        </w:rPr>
        <w:t>過去に実施した自己点検・評価報告書、</w:t>
      </w:r>
      <w:r w:rsidR="005B7D6E">
        <w:rPr>
          <w:rFonts w:hint="eastAsia"/>
        </w:rPr>
        <w:t>検証の結果、</w:t>
      </w:r>
      <w:r w:rsidR="00D94F8F">
        <w:rPr>
          <w:rFonts w:hint="eastAsia"/>
        </w:rPr>
        <w:t>情報公開の内容を示す資料</w:t>
      </w:r>
      <w:r w:rsidR="00E20A16">
        <w:rPr>
          <w:rFonts w:hint="eastAsia"/>
        </w:rPr>
        <w:t>（ホームページの該当部分）</w:t>
      </w:r>
      <w:r w:rsidR="00D94F8F">
        <w:rPr>
          <w:rFonts w:hint="eastAsia"/>
        </w:rPr>
        <w:t>等</w:t>
      </w:r>
      <w:r w:rsidR="003B1A3D">
        <w:rPr>
          <w:rFonts w:hint="eastAsia"/>
        </w:rPr>
        <w:t xml:space="preserve">　</w:t>
      </w:r>
    </w:p>
    <w:p w:rsidR="00200462" w:rsidRDefault="006B1A0C" w:rsidP="00D1592D">
      <w:pPr>
        <w:tabs>
          <w:tab w:val="left" w:pos="540"/>
        </w:tabs>
        <w:ind w:leftChars="86" w:left="540" w:hangingChars="171" w:hanging="359"/>
      </w:pPr>
      <w:r>
        <w:rPr>
          <w:rFonts w:hint="eastAsia"/>
        </w:rPr>
        <w:t>８．その他：動物実験の実施状況において、機関特有の点検・評価事項があれば、その内容と</w:t>
      </w:r>
      <w:r w:rsidR="00D1592D">
        <w:rPr>
          <w:rFonts w:hint="eastAsia"/>
        </w:rPr>
        <w:t>自己点検・評価の結果を記入してください（自由記述）。</w:t>
      </w:r>
    </w:p>
    <w:p w:rsidR="001823A0" w:rsidRDefault="001823A0" w:rsidP="00D1592D">
      <w:pPr>
        <w:tabs>
          <w:tab w:val="left" w:pos="540"/>
        </w:tabs>
        <w:ind w:leftChars="84" w:left="898" w:hangingChars="344" w:hanging="722"/>
      </w:pPr>
    </w:p>
    <w:p w:rsidR="001823A0" w:rsidRDefault="001823A0" w:rsidP="00A13276"/>
    <w:p w:rsidR="00987204" w:rsidRPr="001823A0" w:rsidRDefault="00987204" w:rsidP="00A13276">
      <w:pPr>
        <w:rPr>
          <w:b/>
          <w:sz w:val="24"/>
        </w:rPr>
      </w:pPr>
      <w:r w:rsidRPr="001823A0">
        <w:rPr>
          <w:rFonts w:hint="eastAsia"/>
          <w:b/>
          <w:sz w:val="24"/>
        </w:rPr>
        <w:t>Ⅱ．実施体制、プロセス、方法</w:t>
      </w:r>
    </w:p>
    <w:p w:rsidR="00846E6B" w:rsidRDefault="00846E6B" w:rsidP="00A13276">
      <w:r>
        <w:rPr>
          <w:rFonts w:hint="eastAsia"/>
        </w:rPr>
        <w:t xml:space="preserve">　ここでは、本制度で行う検証の実施体制、方法、手順等について説明します。</w:t>
      </w:r>
    </w:p>
    <w:p w:rsidR="001823A0" w:rsidRDefault="001823A0" w:rsidP="00A13276"/>
    <w:p w:rsidR="00987204" w:rsidRPr="00906A27" w:rsidRDefault="00987204" w:rsidP="00A13276">
      <w:pPr>
        <w:rPr>
          <w:b/>
        </w:rPr>
      </w:pPr>
      <w:r w:rsidRPr="00906A27">
        <w:rPr>
          <w:rFonts w:hint="eastAsia"/>
          <w:b/>
        </w:rPr>
        <w:t>１）実施体制</w:t>
      </w:r>
    </w:p>
    <w:p w:rsidR="00906A27" w:rsidRDefault="00EE59F0" w:rsidP="00891A70">
      <w:r>
        <w:rPr>
          <w:rFonts w:hint="eastAsia"/>
        </w:rPr>
        <w:t xml:space="preserve">　</w:t>
      </w:r>
      <w:r w:rsidRPr="00EE59F0">
        <w:rPr>
          <w:rFonts w:hint="eastAsia"/>
        </w:rPr>
        <w:t>公益社団法人日本実験動物学会</w:t>
      </w:r>
      <w:r w:rsidR="00846E6B">
        <w:rPr>
          <w:rFonts w:hint="eastAsia"/>
        </w:rPr>
        <w:t>は、この事業を行うために、</w:t>
      </w:r>
      <w:r>
        <w:rPr>
          <w:rFonts w:hint="eastAsia"/>
        </w:rPr>
        <w:t>外部</w:t>
      </w:r>
      <w:r w:rsidR="00200462">
        <w:rPr>
          <w:rFonts w:hint="eastAsia"/>
        </w:rPr>
        <w:t>検証</w:t>
      </w:r>
      <w:r w:rsidR="00846E6B">
        <w:rPr>
          <w:rFonts w:hint="eastAsia"/>
        </w:rPr>
        <w:t>委員会を設置します。この</w:t>
      </w:r>
      <w:r w:rsidR="00200462">
        <w:rPr>
          <w:rFonts w:hint="eastAsia"/>
        </w:rPr>
        <w:t>検証</w:t>
      </w:r>
      <w:r w:rsidR="00846E6B">
        <w:rPr>
          <w:rFonts w:hint="eastAsia"/>
        </w:rPr>
        <w:t>委員会の下</w:t>
      </w:r>
      <w:r>
        <w:rPr>
          <w:rFonts w:hint="eastAsia"/>
        </w:rPr>
        <w:t>で、専門</w:t>
      </w:r>
      <w:r w:rsidR="00F801A6">
        <w:rPr>
          <w:rFonts w:hint="eastAsia"/>
        </w:rPr>
        <w:t>員</w:t>
      </w:r>
      <w:r w:rsidR="00CC5EE8">
        <w:rPr>
          <w:rFonts w:hint="eastAsia"/>
        </w:rPr>
        <w:t>の中から指名された複数の調査員</w:t>
      </w:r>
      <w:r w:rsidR="00F801A6">
        <w:rPr>
          <w:rFonts w:hint="eastAsia"/>
        </w:rPr>
        <w:t>が</w:t>
      </w:r>
      <w:r w:rsidR="00846E6B">
        <w:rPr>
          <w:rFonts w:hint="eastAsia"/>
        </w:rPr>
        <w:t>具体的な書面調査及び訪問調査を行</w:t>
      </w:r>
      <w:r>
        <w:rPr>
          <w:rFonts w:hint="eastAsia"/>
        </w:rPr>
        <w:t>います。専門</w:t>
      </w:r>
      <w:r w:rsidR="00F801A6">
        <w:rPr>
          <w:rFonts w:hint="eastAsia"/>
        </w:rPr>
        <w:t>員は、</w:t>
      </w:r>
      <w:r w:rsidR="00200462">
        <w:rPr>
          <w:rFonts w:hint="eastAsia"/>
        </w:rPr>
        <w:t>検証</w:t>
      </w:r>
      <w:r w:rsidR="00F801A6">
        <w:rPr>
          <w:rFonts w:hint="eastAsia"/>
        </w:rPr>
        <w:t>委員会が行う事前の研修を受け、本制度を正しく理解し、客観的かつ公正な</w:t>
      </w:r>
      <w:r w:rsidR="00200462">
        <w:rPr>
          <w:rFonts w:hint="eastAsia"/>
        </w:rPr>
        <w:t>検証の実施</w:t>
      </w:r>
      <w:r w:rsidR="00F801A6">
        <w:rPr>
          <w:rFonts w:hint="eastAsia"/>
        </w:rPr>
        <w:t>に努めます。</w:t>
      </w:r>
      <w:r w:rsidR="00CC5EE8">
        <w:rPr>
          <w:rFonts w:hint="eastAsia"/>
        </w:rPr>
        <w:t>調査員が取りまとめた</w:t>
      </w:r>
      <w:r w:rsidR="00200462">
        <w:rPr>
          <w:rFonts w:hint="eastAsia"/>
        </w:rPr>
        <w:t>検証結果報告書</w:t>
      </w:r>
      <w:r w:rsidR="00CC5EE8">
        <w:rPr>
          <w:rFonts w:hint="eastAsia"/>
        </w:rPr>
        <w:t>案は、最終的に</w:t>
      </w:r>
      <w:r w:rsidR="00200462">
        <w:rPr>
          <w:rFonts w:hint="eastAsia"/>
        </w:rPr>
        <w:t>検証</w:t>
      </w:r>
      <w:r w:rsidR="00CC5EE8">
        <w:rPr>
          <w:rFonts w:hint="eastAsia"/>
        </w:rPr>
        <w:t>委員会で審議し、「検証結果報告書」として、対象機関に送付します。</w:t>
      </w:r>
    </w:p>
    <w:p w:rsidR="00891A70" w:rsidRPr="00891A70" w:rsidRDefault="00891A70" w:rsidP="00891A70">
      <w:pPr>
        <w:ind w:firstLineChars="100" w:firstLine="210"/>
      </w:pPr>
    </w:p>
    <w:p w:rsidR="00F801A6" w:rsidRDefault="00F801A6" w:rsidP="00A13276">
      <w:r>
        <w:rPr>
          <w:rFonts w:hint="eastAsia"/>
        </w:rPr>
        <w:t>（１）</w:t>
      </w:r>
      <w:r w:rsidR="00B2004B">
        <w:rPr>
          <w:rFonts w:hint="eastAsia"/>
        </w:rPr>
        <w:t>外部</w:t>
      </w:r>
      <w:r w:rsidR="00200462">
        <w:rPr>
          <w:rFonts w:hint="eastAsia"/>
        </w:rPr>
        <w:t>検証</w:t>
      </w:r>
      <w:r>
        <w:rPr>
          <w:rFonts w:hint="eastAsia"/>
        </w:rPr>
        <w:t>委員会</w:t>
      </w:r>
    </w:p>
    <w:p w:rsidR="00D312DB" w:rsidRDefault="006F5B1F" w:rsidP="00D312DB">
      <w:r>
        <w:rPr>
          <w:rFonts w:hint="eastAsia"/>
        </w:rPr>
        <w:t xml:space="preserve">　</w:t>
      </w:r>
      <w:r w:rsidR="00C344DB">
        <w:rPr>
          <w:rFonts w:hint="eastAsia"/>
        </w:rPr>
        <w:t>日本実験動物学会、国立大学法人動物実験施設協議会（</w:t>
      </w:r>
      <w:r>
        <w:rPr>
          <w:rFonts w:hint="eastAsia"/>
        </w:rPr>
        <w:t>国動協</w:t>
      </w:r>
      <w:r w:rsidR="00C344DB">
        <w:rPr>
          <w:rFonts w:hint="eastAsia"/>
        </w:rPr>
        <w:t>）</w:t>
      </w:r>
      <w:r>
        <w:rPr>
          <w:rFonts w:hint="eastAsia"/>
        </w:rPr>
        <w:t>及び</w:t>
      </w:r>
      <w:r w:rsidR="00C344DB">
        <w:rPr>
          <w:rFonts w:hint="eastAsia"/>
        </w:rPr>
        <w:t>公私立大学実験動物施設協議会（</w:t>
      </w:r>
      <w:r>
        <w:rPr>
          <w:rFonts w:hint="eastAsia"/>
        </w:rPr>
        <w:t>公私動協</w:t>
      </w:r>
      <w:r w:rsidR="00C344DB">
        <w:rPr>
          <w:rFonts w:hint="eastAsia"/>
        </w:rPr>
        <w:t>）</w:t>
      </w:r>
      <w:r>
        <w:rPr>
          <w:rFonts w:hint="eastAsia"/>
        </w:rPr>
        <w:t>から</w:t>
      </w:r>
      <w:r w:rsidR="00C344DB">
        <w:rPr>
          <w:rFonts w:hint="eastAsia"/>
        </w:rPr>
        <w:t>指名あるいは</w:t>
      </w:r>
      <w:r>
        <w:rPr>
          <w:rFonts w:hint="eastAsia"/>
        </w:rPr>
        <w:t>推薦された専門家およびその他の</w:t>
      </w:r>
      <w:r w:rsidR="00E20A16">
        <w:rPr>
          <w:rFonts w:hint="eastAsia"/>
        </w:rPr>
        <w:t>外部</w:t>
      </w:r>
      <w:r w:rsidR="00F801A6">
        <w:rPr>
          <w:rFonts w:hint="eastAsia"/>
        </w:rPr>
        <w:t>学識経験者で</w:t>
      </w:r>
      <w:r w:rsidR="00891A70">
        <w:rPr>
          <w:rFonts w:hint="eastAsia"/>
        </w:rPr>
        <w:t>構成します（</w:t>
      </w:r>
      <w:r w:rsidR="009B5D5A">
        <w:rPr>
          <w:rFonts w:hint="eastAsia"/>
        </w:rPr>
        <w:t>外部</w:t>
      </w:r>
      <w:r w:rsidR="00200462">
        <w:rPr>
          <w:rFonts w:hint="eastAsia"/>
        </w:rPr>
        <w:t>検証</w:t>
      </w:r>
      <w:r w:rsidR="00227D56">
        <w:rPr>
          <w:rFonts w:hint="eastAsia"/>
        </w:rPr>
        <w:t>委員会規</w:t>
      </w:r>
      <w:r w:rsidR="00200462">
        <w:rPr>
          <w:rFonts w:hint="eastAsia"/>
        </w:rPr>
        <w:t>程</w:t>
      </w:r>
      <w:r w:rsidR="00227D56">
        <w:rPr>
          <w:rFonts w:hint="eastAsia"/>
        </w:rPr>
        <w:t>を参照）</w:t>
      </w:r>
      <w:r w:rsidR="00891A70">
        <w:rPr>
          <w:rFonts w:hint="eastAsia"/>
        </w:rPr>
        <w:t>。</w:t>
      </w:r>
      <w:r w:rsidR="009B5D5A">
        <w:rPr>
          <w:rFonts w:hint="eastAsia"/>
        </w:rPr>
        <w:t>外部</w:t>
      </w:r>
      <w:r w:rsidR="00200462">
        <w:rPr>
          <w:rFonts w:hint="eastAsia"/>
        </w:rPr>
        <w:t>検証</w:t>
      </w:r>
      <w:r w:rsidR="00F95BDF">
        <w:rPr>
          <w:rFonts w:hint="eastAsia"/>
        </w:rPr>
        <w:t>委員会は、本制度による検証に関する企画、運営、最終決定を行います。</w:t>
      </w:r>
      <w:r w:rsidR="00D312DB">
        <w:rPr>
          <w:rFonts w:hint="eastAsia"/>
        </w:rPr>
        <w:t>なお、検証の公正性を期するため、以下の場合に該当する委員は当該機関の検証に関して、議事に加わることは出来ません。</w:t>
      </w:r>
    </w:p>
    <w:p w:rsidR="00D312DB" w:rsidRDefault="00D312DB" w:rsidP="00D312DB">
      <w:pPr>
        <w:ind w:left="359" w:hangingChars="171" w:hanging="359"/>
      </w:pPr>
      <w:r>
        <w:rPr>
          <w:rFonts w:hint="eastAsia"/>
        </w:rPr>
        <w:t xml:space="preserve">　①対象機関に専任として在職（就任予定を含む）し、又は過去３年以内に在職していた場合</w:t>
      </w:r>
    </w:p>
    <w:p w:rsidR="00D312DB" w:rsidRDefault="00D312DB" w:rsidP="00D312DB">
      <w:pPr>
        <w:ind w:left="359" w:hangingChars="171" w:hanging="359"/>
      </w:pPr>
      <w:r>
        <w:rPr>
          <w:rFonts w:hint="eastAsia"/>
        </w:rPr>
        <w:t xml:space="preserve">　②対象機関に兼任として在職（就任予定を含む）し、又は過去３年以内に在職していた場合</w:t>
      </w:r>
    </w:p>
    <w:p w:rsidR="00F801A6" w:rsidRDefault="00D312DB" w:rsidP="00D312DB">
      <w:r>
        <w:rPr>
          <w:rFonts w:hint="eastAsia"/>
        </w:rPr>
        <w:t xml:space="preserve">　③上記に準ずる者として検証委員会が判断した場合</w:t>
      </w:r>
    </w:p>
    <w:p w:rsidR="00C33F49" w:rsidRDefault="00C33F49" w:rsidP="00D312DB"/>
    <w:p w:rsidR="00C33F49" w:rsidRDefault="00C33F49" w:rsidP="00D312DB"/>
    <w:p w:rsidR="00906A27" w:rsidRDefault="00C33F49" w:rsidP="00A13276">
      <w:r>
        <w:rPr>
          <w:rFonts w:hint="eastAsia"/>
        </w:rPr>
        <w:t>（２）小委員会</w:t>
      </w:r>
    </w:p>
    <w:p w:rsidR="00C33F49" w:rsidRPr="00D11FAD" w:rsidRDefault="00A97464" w:rsidP="00A97464">
      <w:pPr>
        <w:ind w:firstLineChars="100" w:firstLine="210"/>
      </w:pPr>
      <w:r>
        <w:rPr>
          <w:rFonts w:hint="eastAsia"/>
        </w:rPr>
        <w:t>外部検証</w:t>
      </w:r>
      <w:r w:rsidR="00C33F49">
        <w:rPr>
          <w:rFonts w:hint="eastAsia"/>
        </w:rPr>
        <w:t>委員会の円滑な運営のため、外部検証事業に関する具体的な実施計画案や報告案等を作成する</w:t>
      </w:r>
      <w:r w:rsidR="00C33F49" w:rsidRPr="00D11FAD">
        <w:rPr>
          <w:rFonts w:hint="eastAsia"/>
        </w:rPr>
        <w:t>小委員会を</w:t>
      </w:r>
      <w:r>
        <w:rPr>
          <w:rFonts w:hint="eastAsia"/>
        </w:rPr>
        <w:t>置きます</w:t>
      </w:r>
      <w:r w:rsidR="00C33F49" w:rsidRPr="00D11FAD">
        <w:rPr>
          <w:rFonts w:hint="eastAsia"/>
        </w:rPr>
        <w:t>。</w:t>
      </w:r>
    </w:p>
    <w:p w:rsidR="00C33F49" w:rsidRPr="00643B38" w:rsidRDefault="00C33F49" w:rsidP="00A97464">
      <w:r w:rsidRPr="00D11FAD">
        <w:rPr>
          <w:rFonts w:hint="eastAsia"/>
        </w:rPr>
        <w:lastRenderedPageBreak/>
        <w:t>小委員会は</w:t>
      </w:r>
      <w:r>
        <w:rPr>
          <w:rFonts w:hint="eastAsia"/>
        </w:rPr>
        <w:t>、</w:t>
      </w:r>
      <w:r w:rsidRPr="00D11FAD">
        <w:rPr>
          <w:rFonts w:hint="eastAsia"/>
        </w:rPr>
        <w:t>委員</w:t>
      </w:r>
      <w:r>
        <w:rPr>
          <w:rFonts w:hint="eastAsia"/>
        </w:rPr>
        <w:t>長、副委員長および委員長が指名する委員または専門員</w:t>
      </w:r>
      <w:r w:rsidR="00A97464">
        <w:rPr>
          <w:rFonts w:hint="eastAsia"/>
        </w:rPr>
        <w:t>若干名で構成し、委員長が議長を務めます。</w:t>
      </w:r>
    </w:p>
    <w:p w:rsidR="00C33F49" w:rsidRPr="00C33F49" w:rsidRDefault="00C33F49" w:rsidP="00A13276"/>
    <w:p w:rsidR="00227D56" w:rsidRDefault="00227D56" w:rsidP="00A13276">
      <w:r>
        <w:rPr>
          <w:rFonts w:hint="eastAsia"/>
        </w:rPr>
        <w:t>（２）専門員</w:t>
      </w:r>
    </w:p>
    <w:p w:rsidR="00CA0495" w:rsidRDefault="00227D56" w:rsidP="00E60EF9">
      <w:pPr>
        <w:ind w:left="2"/>
      </w:pPr>
      <w:r>
        <w:rPr>
          <w:rFonts w:hint="eastAsia"/>
        </w:rPr>
        <w:t xml:space="preserve">　専門員は、実験動物</w:t>
      </w:r>
      <w:r w:rsidR="00FF3153">
        <w:rPr>
          <w:rFonts w:hint="eastAsia"/>
        </w:rPr>
        <w:t>の管理</w:t>
      </w:r>
      <w:r w:rsidR="00CA0495">
        <w:rPr>
          <w:rFonts w:hint="eastAsia"/>
        </w:rPr>
        <w:t>あるいは</w:t>
      </w:r>
      <w:r>
        <w:rPr>
          <w:rFonts w:hint="eastAsia"/>
        </w:rPr>
        <w:t>動物実験</w:t>
      </w:r>
      <w:r w:rsidR="00FF3153">
        <w:rPr>
          <w:rFonts w:hint="eastAsia"/>
        </w:rPr>
        <w:t>による研究</w:t>
      </w:r>
      <w:r>
        <w:rPr>
          <w:rFonts w:hint="eastAsia"/>
        </w:rPr>
        <w:t>の</w:t>
      </w:r>
      <w:r w:rsidR="00FF3153">
        <w:rPr>
          <w:rFonts w:hint="eastAsia"/>
        </w:rPr>
        <w:t>経験および審査や評価に関する</w:t>
      </w:r>
      <w:r w:rsidR="00476D8C">
        <w:rPr>
          <w:rFonts w:hint="eastAsia"/>
        </w:rPr>
        <w:t>識見</w:t>
      </w:r>
      <w:r w:rsidR="00CA0495">
        <w:rPr>
          <w:rFonts w:hint="eastAsia"/>
        </w:rPr>
        <w:t>を持つ者</w:t>
      </w:r>
      <w:r>
        <w:rPr>
          <w:rFonts w:hint="eastAsia"/>
        </w:rPr>
        <w:t>で、国動協、公私動協、関連学会等から推薦された候補者の中から、所属組織、専門分野、地域、経験等を考慮して</w:t>
      </w:r>
      <w:r w:rsidR="009B5D5A">
        <w:rPr>
          <w:rFonts w:hint="eastAsia"/>
        </w:rPr>
        <w:t>外部</w:t>
      </w:r>
      <w:r w:rsidR="00200462">
        <w:rPr>
          <w:rFonts w:hint="eastAsia"/>
        </w:rPr>
        <w:t>検証</w:t>
      </w:r>
      <w:r>
        <w:rPr>
          <w:rFonts w:hint="eastAsia"/>
        </w:rPr>
        <w:t>委員会が選出します。本制度を正しく理解し客観的かつ公正な</w:t>
      </w:r>
      <w:r w:rsidR="00CA0495">
        <w:rPr>
          <w:rFonts w:hint="eastAsia"/>
        </w:rPr>
        <w:t>検証</w:t>
      </w:r>
      <w:r>
        <w:rPr>
          <w:rFonts w:hint="eastAsia"/>
        </w:rPr>
        <w:t>を行えるよう事前の研修を受け、研修を受講した専門委員はホームページ上で公表します。</w:t>
      </w:r>
    </w:p>
    <w:p w:rsidR="00227D56" w:rsidRDefault="00227D56" w:rsidP="00227D56"/>
    <w:p w:rsidR="00906A27" w:rsidRDefault="00906A27" w:rsidP="00A13276"/>
    <w:p w:rsidR="00227D56" w:rsidRDefault="005B7D6E" w:rsidP="00A13276">
      <w:r>
        <w:rPr>
          <w:rFonts w:hint="eastAsia"/>
        </w:rPr>
        <w:t>（３）調査</w:t>
      </w:r>
      <w:r w:rsidR="0016783D">
        <w:rPr>
          <w:rFonts w:hint="eastAsia"/>
        </w:rPr>
        <w:t>員</w:t>
      </w:r>
    </w:p>
    <w:p w:rsidR="00FB6CF6" w:rsidRDefault="00891A70" w:rsidP="00891A70">
      <w:r>
        <w:rPr>
          <w:rFonts w:hint="eastAsia"/>
        </w:rPr>
        <w:t xml:space="preserve">　対象機関の調査を担当する調査員</w:t>
      </w:r>
      <w:r w:rsidR="00E20A16">
        <w:rPr>
          <w:rFonts w:hint="eastAsia"/>
        </w:rPr>
        <w:t>は</w:t>
      </w:r>
      <w:r w:rsidR="00552B2E">
        <w:rPr>
          <w:rFonts w:hint="eastAsia"/>
        </w:rPr>
        <w:t>対象機関の規模、研究分野、地域等を考慮して</w:t>
      </w:r>
      <w:r w:rsidR="002D623A">
        <w:rPr>
          <w:rFonts w:hint="eastAsia"/>
        </w:rPr>
        <w:t>専門員の中から</w:t>
      </w:r>
      <w:r w:rsidR="00E20A16">
        <w:rPr>
          <w:rFonts w:hint="eastAsia"/>
        </w:rPr>
        <w:t>１～３名</w:t>
      </w:r>
      <w:r w:rsidR="00A466B9">
        <w:rPr>
          <w:rFonts w:hint="eastAsia"/>
        </w:rPr>
        <w:t>を</w:t>
      </w:r>
      <w:r w:rsidR="00476D8C">
        <w:rPr>
          <w:rFonts w:hint="eastAsia"/>
        </w:rPr>
        <w:t>委員長が指名</w:t>
      </w:r>
      <w:r w:rsidR="00552B2E">
        <w:rPr>
          <w:rFonts w:hint="eastAsia"/>
        </w:rPr>
        <w:t>します。なお、</w:t>
      </w:r>
      <w:r w:rsidR="00D312DB">
        <w:rPr>
          <w:rFonts w:hint="eastAsia"/>
        </w:rPr>
        <w:t>検証</w:t>
      </w:r>
      <w:r w:rsidR="00552B2E">
        <w:rPr>
          <w:rFonts w:hint="eastAsia"/>
        </w:rPr>
        <w:t>の公正性を期するため、以下の場合に該当する者は調査を担当することは出来ません。</w:t>
      </w:r>
    </w:p>
    <w:p w:rsidR="00552B2E" w:rsidRDefault="00552B2E" w:rsidP="00552B2E">
      <w:pPr>
        <w:ind w:left="359" w:hangingChars="171" w:hanging="359"/>
      </w:pPr>
      <w:r>
        <w:rPr>
          <w:rFonts w:hint="eastAsia"/>
        </w:rPr>
        <w:t xml:space="preserve">　①対象機関に専任として在職（就任予定を含む）し、又は過去３年以内に在職していた場合</w:t>
      </w:r>
    </w:p>
    <w:p w:rsidR="00552B2E" w:rsidRDefault="00552B2E" w:rsidP="00552B2E">
      <w:pPr>
        <w:ind w:left="359" w:hangingChars="171" w:hanging="359"/>
      </w:pPr>
      <w:r>
        <w:rPr>
          <w:rFonts w:hint="eastAsia"/>
        </w:rPr>
        <w:t xml:space="preserve">　②対象機関に兼任として在職（就任予定を含む）し、又は過去３年以内に在職していた場合</w:t>
      </w:r>
    </w:p>
    <w:p w:rsidR="00552B2E" w:rsidRDefault="00552B2E" w:rsidP="00552B2E">
      <w:pPr>
        <w:ind w:left="359" w:hangingChars="171" w:hanging="359"/>
      </w:pPr>
      <w:r>
        <w:rPr>
          <w:rFonts w:hint="eastAsia"/>
        </w:rPr>
        <w:t xml:space="preserve">　③</w:t>
      </w:r>
      <w:r w:rsidR="00BB25C4">
        <w:rPr>
          <w:rFonts w:hint="eastAsia"/>
        </w:rPr>
        <w:t>上記に準</w:t>
      </w:r>
      <w:r w:rsidR="007576E1">
        <w:rPr>
          <w:rFonts w:hint="eastAsia"/>
        </w:rPr>
        <w:t>ずる者として</w:t>
      </w:r>
      <w:r w:rsidR="009B5D5A">
        <w:rPr>
          <w:rFonts w:hint="eastAsia"/>
        </w:rPr>
        <w:t>外部</w:t>
      </w:r>
      <w:r w:rsidR="00D312DB">
        <w:rPr>
          <w:rFonts w:hint="eastAsia"/>
        </w:rPr>
        <w:t>検証</w:t>
      </w:r>
      <w:r w:rsidR="007576E1">
        <w:rPr>
          <w:rFonts w:hint="eastAsia"/>
        </w:rPr>
        <w:t>委員会</w:t>
      </w:r>
      <w:r w:rsidR="00F95BDF">
        <w:rPr>
          <w:rFonts w:hint="eastAsia"/>
        </w:rPr>
        <w:t>が判断した場合</w:t>
      </w:r>
    </w:p>
    <w:p w:rsidR="009B5D5A" w:rsidRDefault="009B5D5A" w:rsidP="00B42A9A">
      <w:pPr>
        <w:ind w:firstLineChars="100" w:firstLine="210"/>
      </w:pPr>
    </w:p>
    <w:p w:rsidR="00987204" w:rsidRDefault="009B5D5A" w:rsidP="00B42A9A">
      <w:pPr>
        <w:ind w:firstLineChars="100" w:firstLine="210"/>
      </w:pPr>
      <w:r>
        <w:rPr>
          <w:rFonts w:hint="eastAsia"/>
        </w:rPr>
        <w:t>訪問調査にあたって</w:t>
      </w:r>
      <w:r w:rsidR="005021DD">
        <w:rPr>
          <w:rFonts w:hint="eastAsia"/>
        </w:rPr>
        <w:t>、対象機関関係者から</w:t>
      </w:r>
      <w:r w:rsidR="00795905">
        <w:rPr>
          <w:rFonts w:hint="eastAsia"/>
        </w:rPr>
        <w:t>調査員へ</w:t>
      </w:r>
      <w:r w:rsidR="005021DD">
        <w:rPr>
          <w:rFonts w:hint="eastAsia"/>
        </w:rPr>
        <w:t>の供応接待や</w:t>
      </w:r>
      <w:r w:rsidR="00795905">
        <w:rPr>
          <w:rFonts w:hint="eastAsia"/>
        </w:rPr>
        <w:t>金品の贈与</w:t>
      </w:r>
      <w:r w:rsidR="005021DD">
        <w:rPr>
          <w:rFonts w:hint="eastAsia"/>
        </w:rPr>
        <w:t>を禁止します。また、調査員は公共交通機関を使用することを原則とし、対象機関関係者による</w:t>
      </w:r>
      <w:r w:rsidR="00795905">
        <w:rPr>
          <w:rFonts w:hint="eastAsia"/>
        </w:rPr>
        <w:t>送迎を辞退します。ただし、対象機関のキャンパス間の移動、当地の交通事情による最寄駅までの送迎は、調査員と対象機関関係者の</w:t>
      </w:r>
      <w:r w:rsidR="009D4576">
        <w:rPr>
          <w:rFonts w:hint="eastAsia"/>
        </w:rPr>
        <w:t>協議により判断します。</w:t>
      </w:r>
    </w:p>
    <w:p w:rsidR="00906A27" w:rsidRDefault="00906A27" w:rsidP="00A13276"/>
    <w:p w:rsidR="00F112E8" w:rsidRDefault="00987204" w:rsidP="00A13276">
      <w:r w:rsidRPr="00906A27">
        <w:rPr>
          <w:rFonts w:hint="eastAsia"/>
          <w:b/>
        </w:rPr>
        <w:t>２）検証のプロセス</w:t>
      </w:r>
    </w:p>
    <w:p w:rsidR="00F95BDF" w:rsidRDefault="00F95BDF" w:rsidP="00A13276">
      <w:r>
        <w:rPr>
          <w:rFonts w:hint="eastAsia"/>
        </w:rPr>
        <w:t xml:space="preserve">　検証は、以下の手順で行われます。</w:t>
      </w:r>
    </w:p>
    <w:p w:rsidR="00906A27" w:rsidRDefault="00906A27" w:rsidP="00C663EF">
      <w:pPr>
        <w:ind w:left="540" w:hangingChars="257" w:hanging="540"/>
      </w:pPr>
    </w:p>
    <w:p w:rsidR="00840CBD" w:rsidRDefault="00F95BDF" w:rsidP="00C663EF">
      <w:pPr>
        <w:ind w:left="540" w:hangingChars="257" w:hanging="540"/>
      </w:pPr>
      <w:r>
        <w:rPr>
          <w:rFonts w:hint="eastAsia"/>
        </w:rPr>
        <w:t>（１）</w:t>
      </w:r>
      <w:r w:rsidR="00840CBD">
        <w:rPr>
          <w:rFonts w:hint="eastAsia"/>
        </w:rPr>
        <w:t>検証を希望する機関の長は、調査申請書に現況調査票</w:t>
      </w:r>
      <w:r w:rsidR="003836B4">
        <w:rPr>
          <w:rFonts w:hint="eastAsia"/>
        </w:rPr>
        <w:t>、</w:t>
      </w:r>
      <w:r w:rsidR="00840CBD">
        <w:rPr>
          <w:rFonts w:hint="eastAsia"/>
        </w:rPr>
        <w:t>自己点検・評価報告書</w:t>
      </w:r>
      <w:r w:rsidR="003836B4">
        <w:rPr>
          <w:rFonts w:hint="eastAsia"/>
        </w:rPr>
        <w:t>、</w:t>
      </w:r>
      <w:r w:rsidR="00131AB3">
        <w:rPr>
          <w:rFonts w:hint="eastAsia"/>
        </w:rPr>
        <w:t>実験動物</w:t>
      </w:r>
      <w:r w:rsidR="003836B4">
        <w:rPr>
          <w:rFonts w:hint="eastAsia"/>
        </w:rPr>
        <w:t>飼養保管状況</w:t>
      </w:r>
      <w:r w:rsidR="00942BCF">
        <w:rPr>
          <w:rFonts w:hint="eastAsia"/>
        </w:rPr>
        <w:t>の自己</w:t>
      </w:r>
      <w:r w:rsidR="003836B4">
        <w:rPr>
          <w:rFonts w:hint="eastAsia"/>
        </w:rPr>
        <w:t>点検票（すべての飼養保管施設がそれぞれに作成）</w:t>
      </w:r>
      <w:r w:rsidR="00840CBD">
        <w:rPr>
          <w:rFonts w:hint="eastAsia"/>
        </w:rPr>
        <w:t>を添えて、事務局に提出します。</w:t>
      </w:r>
      <w:r w:rsidR="00C663EF">
        <w:rPr>
          <w:rFonts w:hint="eastAsia"/>
        </w:rPr>
        <w:t>各資料は</w:t>
      </w:r>
      <w:r w:rsidR="00FA04BC">
        <w:rPr>
          <w:rFonts w:hint="eastAsia"/>
        </w:rPr>
        <w:t>5</w:t>
      </w:r>
      <w:r w:rsidR="00C663EF">
        <w:rPr>
          <w:rFonts w:hint="eastAsia"/>
        </w:rPr>
        <w:t>部、提出していただきます。</w:t>
      </w:r>
      <w:r w:rsidR="00A466B9">
        <w:rPr>
          <w:rFonts w:hint="eastAsia"/>
        </w:rPr>
        <w:t>部局単位で自己点検・評価を実施した場合も、機関の長がその結果を確認し、機関の長より申請していただきます。</w:t>
      </w:r>
    </w:p>
    <w:p w:rsidR="00900C2F" w:rsidRDefault="00900C2F" w:rsidP="00C663EF">
      <w:pPr>
        <w:ind w:left="540" w:hangingChars="257" w:hanging="540"/>
      </w:pPr>
      <w:r>
        <w:rPr>
          <w:rFonts w:hint="eastAsia"/>
        </w:rPr>
        <w:t>（２）事務局は申請書類を確認し、書類の不備や不足がある場合は、修正や追加提出を求めます。適正な修正あるいは追加を確認後、申請を受理した旨を申請機関に連絡します。</w:t>
      </w:r>
    </w:p>
    <w:p w:rsidR="00900C2F" w:rsidRDefault="00840CBD" w:rsidP="001D5CD5">
      <w:pPr>
        <w:ind w:left="540" w:hangingChars="257" w:hanging="540"/>
      </w:pPr>
      <w:r>
        <w:rPr>
          <w:rFonts w:hint="eastAsia"/>
        </w:rPr>
        <w:lastRenderedPageBreak/>
        <w:t>（</w:t>
      </w:r>
      <w:r w:rsidR="00900C2F">
        <w:rPr>
          <w:rFonts w:hint="eastAsia"/>
        </w:rPr>
        <w:t>３</w:t>
      </w:r>
      <w:r>
        <w:rPr>
          <w:rFonts w:hint="eastAsia"/>
        </w:rPr>
        <w:t>）</w:t>
      </w:r>
      <w:r w:rsidR="009B5D5A">
        <w:rPr>
          <w:rFonts w:hint="eastAsia"/>
        </w:rPr>
        <w:t>外部</w:t>
      </w:r>
      <w:r w:rsidR="00D312DB">
        <w:rPr>
          <w:rFonts w:hint="eastAsia"/>
        </w:rPr>
        <w:t>検証</w:t>
      </w:r>
      <w:r>
        <w:rPr>
          <w:rFonts w:hint="eastAsia"/>
        </w:rPr>
        <w:t>委員会が</w:t>
      </w:r>
      <w:r w:rsidR="003773ED">
        <w:rPr>
          <w:rFonts w:hint="eastAsia"/>
        </w:rPr>
        <w:t>、</w:t>
      </w:r>
      <w:r>
        <w:rPr>
          <w:rFonts w:hint="eastAsia"/>
        </w:rPr>
        <w:t>担当する</w:t>
      </w:r>
      <w:r w:rsidR="00F81E2D">
        <w:rPr>
          <w:rFonts w:hint="eastAsia"/>
        </w:rPr>
        <w:t>調査員</w:t>
      </w:r>
      <w:r>
        <w:rPr>
          <w:rFonts w:hint="eastAsia"/>
        </w:rPr>
        <w:t>を決定します。</w:t>
      </w:r>
    </w:p>
    <w:p w:rsidR="00840CBD" w:rsidRDefault="00840CBD" w:rsidP="0093257C">
      <w:pPr>
        <w:ind w:left="540" w:hangingChars="257" w:hanging="540"/>
      </w:pPr>
      <w:r>
        <w:rPr>
          <w:rFonts w:hint="eastAsia"/>
        </w:rPr>
        <w:t>（</w:t>
      </w:r>
      <w:r w:rsidR="00900C2F">
        <w:rPr>
          <w:rFonts w:hint="eastAsia"/>
        </w:rPr>
        <w:t>４</w:t>
      </w:r>
      <w:r>
        <w:rPr>
          <w:rFonts w:hint="eastAsia"/>
        </w:rPr>
        <w:t>）</w:t>
      </w:r>
      <w:r w:rsidR="00900C2F">
        <w:rPr>
          <w:rFonts w:hint="eastAsia"/>
        </w:rPr>
        <w:t>事務局は、調査員と</w:t>
      </w:r>
      <w:r>
        <w:rPr>
          <w:rFonts w:hint="eastAsia"/>
        </w:rPr>
        <w:t>対象機関との間で訪問調査の日程調整を行います。</w:t>
      </w:r>
    </w:p>
    <w:p w:rsidR="00F81E2D" w:rsidRDefault="00840CBD" w:rsidP="0093257C">
      <w:pPr>
        <w:ind w:left="540" w:hangingChars="257" w:hanging="540"/>
      </w:pPr>
      <w:r>
        <w:rPr>
          <w:rFonts w:hint="eastAsia"/>
        </w:rPr>
        <w:t>（</w:t>
      </w:r>
      <w:r w:rsidR="002D623A">
        <w:rPr>
          <w:rFonts w:hint="eastAsia"/>
        </w:rPr>
        <w:t>５</w:t>
      </w:r>
      <w:r>
        <w:rPr>
          <w:rFonts w:hint="eastAsia"/>
        </w:rPr>
        <w:t>）</w:t>
      </w:r>
      <w:r w:rsidR="00F81E2D">
        <w:rPr>
          <w:rFonts w:hint="eastAsia"/>
        </w:rPr>
        <w:t>調査員</w:t>
      </w:r>
      <w:r w:rsidR="00EE33DA">
        <w:rPr>
          <w:rFonts w:hint="eastAsia"/>
        </w:rPr>
        <w:t>は書面調査および</w:t>
      </w:r>
      <w:r>
        <w:rPr>
          <w:rFonts w:hint="eastAsia"/>
        </w:rPr>
        <w:t>訪問調査</w:t>
      </w:r>
      <w:r w:rsidR="00EE33DA">
        <w:rPr>
          <w:rFonts w:hint="eastAsia"/>
        </w:rPr>
        <w:t>を行います。</w:t>
      </w:r>
      <w:r w:rsidR="0090553B">
        <w:rPr>
          <w:rFonts w:hint="eastAsia"/>
        </w:rPr>
        <w:t>また、</w:t>
      </w:r>
      <w:r w:rsidR="00EE33DA">
        <w:rPr>
          <w:rFonts w:hint="eastAsia"/>
        </w:rPr>
        <w:t>書面調査により、</w:t>
      </w:r>
      <w:r w:rsidR="0090553B">
        <w:rPr>
          <w:rFonts w:hint="eastAsia"/>
        </w:rPr>
        <w:t>追加資料の提出や訪問調査までに準備すべき資料等を要請する場合があります。訪問調査</w:t>
      </w:r>
      <w:r w:rsidR="00F81E2D">
        <w:rPr>
          <w:rFonts w:hint="eastAsia"/>
        </w:rPr>
        <w:t>は、関係者のヒアリング、根拠資料</w:t>
      </w:r>
      <w:r w:rsidR="008F4146">
        <w:rPr>
          <w:rFonts w:hint="eastAsia"/>
        </w:rPr>
        <w:t>や現場の確認</w:t>
      </w:r>
      <w:r w:rsidR="00F81E2D">
        <w:rPr>
          <w:rFonts w:hint="eastAsia"/>
        </w:rPr>
        <w:t>等により行います。この際、調査員は調査結果をチェックシート</w:t>
      </w:r>
      <w:r w:rsidR="0090553B">
        <w:rPr>
          <w:rFonts w:hint="eastAsia"/>
        </w:rPr>
        <w:t>に記載し、それを基に検証結果報告案を作成します。</w:t>
      </w:r>
      <w:r w:rsidR="00695B1D">
        <w:rPr>
          <w:rFonts w:hint="eastAsia"/>
        </w:rPr>
        <w:t>実験動物の飼養保管施設の</w:t>
      </w:r>
      <w:r w:rsidR="008F4146">
        <w:rPr>
          <w:rFonts w:hint="eastAsia"/>
        </w:rPr>
        <w:t>現場確認を行う</w:t>
      </w:r>
      <w:r w:rsidR="00F81E2D">
        <w:rPr>
          <w:rFonts w:hint="eastAsia"/>
        </w:rPr>
        <w:t>場合、</w:t>
      </w:r>
      <w:r w:rsidR="00695B1D">
        <w:rPr>
          <w:rFonts w:hint="eastAsia"/>
        </w:rPr>
        <w:t>訪問調査の当日に調査員と機関の関係者</w:t>
      </w:r>
      <w:r w:rsidR="00F81E2D">
        <w:rPr>
          <w:rFonts w:hint="eastAsia"/>
        </w:rPr>
        <w:t>が</w:t>
      </w:r>
      <w:r w:rsidR="00695B1D">
        <w:rPr>
          <w:rFonts w:hint="eastAsia"/>
        </w:rPr>
        <w:t>協議して、対象施設を選定</w:t>
      </w:r>
      <w:r w:rsidR="00F81E2D">
        <w:rPr>
          <w:rFonts w:hint="eastAsia"/>
        </w:rPr>
        <w:t>します。</w:t>
      </w:r>
    </w:p>
    <w:p w:rsidR="003773ED" w:rsidRPr="003773ED" w:rsidRDefault="003773ED" w:rsidP="00C21903">
      <w:pPr>
        <w:ind w:left="540" w:hangingChars="257" w:hanging="540"/>
      </w:pPr>
      <w:r>
        <w:rPr>
          <w:rFonts w:hint="eastAsia"/>
        </w:rPr>
        <w:t>（</w:t>
      </w:r>
      <w:r w:rsidR="002D623A">
        <w:rPr>
          <w:rFonts w:hint="eastAsia"/>
        </w:rPr>
        <w:t>６</w:t>
      </w:r>
      <w:r>
        <w:rPr>
          <w:rFonts w:hint="eastAsia"/>
        </w:rPr>
        <w:t>）調査員の主査</w:t>
      </w:r>
      <w:r w:rsidR="00F81E2D">
        <w:rPr>
          <w:rFonts w:hint="eastAsia"/>
        </w:rPr>
        <w:t>は、チェックシートの内容および調査結果を</w:t>
      </w:r>
      <w:r w:rsidR="009B5D5A">
        <w:rPr>
          <w:rFonts w:hint="eastAsia"/>
        </w:rPr>
        <w:t>外部</w:t>
      </w:r>
      <w:r w:rsidR="00695B1D">
        <w:rPr>
          <w:rFonts w:hint="eastAsia"/>
        </w:rPr>
        <w:t>検証</w:t>
      </w:r>
      <w:r w:rsidR="00F81E2D">
        <w:rPr>
          <w:rFonts w:hint="eastAsia"/>
        </w:rPr>
        <w:t>委員会に</w:t>
      </w:r>
      <w:r w:rsidR="00A019E7">
        <w:rPr>
          <w:rFonts w:hint="eastAsia"/>
        </w:rPr>
        <w:t>報告</w:t>
      </w:r>
      <w:r w:rsidR="00F81E2D">
        <w:rPr>
          <w:rFonts w:hint="eastAsia"/>
        </w:rPr>
        <w:t>します。</w:t>
      </w:r>
    </w:p>
    <w:p w:rsidR="00C21903" w:rsidRDefault="00F81E2D" w:rsidP="00F81E2D">
      <w:pPr>
        <w:ind w:left="540" w:hangingChars="257" w:hanging="540"/>
      </w:pPr>
      <w:r>
        <w:rPr>
          <w:rFonts w:hint="eastAsia"/>
        </w:rPr>
        <w:t>（</w:t>
      </w:r>
      <w:r w:rsidR="002D623A">
        <w:rPr>
          <w:rFonts w:hint="eastAsia"/>
        </w:rPr>
        <w:t>７</w:t>
      </w:r>
      <w:r>
        <w:rPr>
          <w:rFonts w:hint="eastAsia"/>
        </w:rPr>
        <w:t>）</w:t>
      </w:r>
      <w:r w:rsidR="009B5D5A">
        <w:rPr>
          <w:rFonts w:hint="eastAsia"/>
        </w:rPr>
        <w:t>外部</w:t>
      </w:r>
      <w:r w:rsidR="00695B1D">
        <w:rPr>
          <w:rFonts w:hint="eastAsia"/>
        </w:rPr>
        <w:t>検証</w:t>
      </w:r>
      <w:r>
        <w:rPr>
          <w:rFonts w:hint="eastAsia"/>
        </w:rPr>
        <w:t>委員会は、</w:t>
      </w:r>
      <w:r w:rsidR="00C21903">
        <w:rPr>
          <w:rFonts w:hint="eastAsia"/>
        </w:rPr>
        <w:t>調査員による調査結果をもとに｢検証結果報告書</w:t>
      </w:r>
      <w:r w:rsidR="00C21903">
        <w:rPr>
          <w:rFonts w:hint="eastAsia"/>
        </w:rPr>
        <w:t>(</w:t>
      </w:r>
      <w:r w:rsidR="00C21903">
        <w:rPr>
          <w:rFonts w:hint="eastAsia"/>
        </w:rPr>
        <w:t>案</w:t>
      </w:r>
      <w:r w:rsidR="00C21903">
        <w:rPr>
          <w:rFonts w:hint="eastAsia"/>
        </w:rPr>
        <w:t>)</w:t>
      </w:r>
      <w:r w:rsidR="00C21903">
        <w:rPr>
          <w:rFonts w:hint="eastAsia"/>
        </w:rPr>
        <w:t>｣を作成し、調査員の確認をとると共に、対象機関に送付し意見の申し立てを受け</w:t>
      </w:r>
      <w:r w:rsidR="00CC633F">
        <w:rPr>
          <w:rFonts w:hint="eastAsia"/>
        </w:rPr>
        <w:t>付け</w:t>
      </w:r>
      <w:r w:rsidR="00C21903">
        <w:rPr>
          <w:rFonts w:hint="eastAsia"/>
        </w:rPr>
        <w:t>ます。</w:t>
      </w:r>
    </w:p>
    <w:p w:rsidR="00CC633F" w:rsidRDefault="00C21903" w:rsidP="00A019E7">
      <w:pPr>
        <w:ind w:left="540" w:hangingChars="257" w:hanging="540"/>
      </w:pPr>
      <w:r>
        <w:rPr>
          <w:rFonts w:hint="eastAsia"/>
        </w:rPr>
        <w:t>（</w:t>
      </w:r>
      <w:r w:rsidR="002D623A">
        <w:rPr>
          <w:rFonts w:hint="eastAsia"/>
        </w:rPr>
        <w:t>８</w:t>
      </w:r>
      <w:r w:rsidR="00A019E7">
        <w:rPr>
          <w:rFonts w:hint="eastAsia"/>
        </w:rPr>
        <w:t>）</w:t>
      </w:r>
      <w:r w:rsidR="0093257C">
        <w:rPr>
          <w:rFonts w:hint="eastAsia"/>
        </w:rPr>
        <w:t>対象機関は、</w:t>
      </w:r>
      <w:r w:rsidR="00CC633F">
        <w:rPr>
          <w:rFonts w:hint="eastAsia"/>
        </w:rPr>
        <w:t>「検証結果報告書</w:t>
      </w:r>
      <w:r w:rsidR="00CC633F">
        <w:rPr>
          <w:rFonts w:hint="eastAsia"/>
        </w:rPr>
        <w:t>(</w:t>
      </w:r>
      <w:r w:rsidR="00CC633F">
        <w:rPr>
          <w:rFonts w:hint="eastAsia"/>
        </w:rPr>
        <w:t>案</w:t>
      </w:r>
      <w:r w:rsidR="00CC633F">
        <w:rPr>
          <w:rFonts w:hint="eastAsia"/>
        </w:rPr>
        <w:t>)</w:t>
      </w:r>
      <w:r w:rsidR="00CC633F">
        <w:rPr>
          <w:rFonts w:hint="eastAsia"/>
        </w:rPr>
        <w:t>」の記載内容に対して、理由を沿えて意見を申し立てることができます。</w:t>
      </w:r>
    </w:p>
    <w:p w:rsidR="00A019E7" w:rsidRDefault="00CC633F" w:rsidP="00A019E7">
      <w:pPr>
        <w:ind w:left="540" w:hangingChars="257" w:hanging="540"/>
      </w:pPr>
      <w:r>
        <w:rPr>
          <w:rFonts w:hint="eastAsia"/>
        </w:rPr>
        <w:t>（</w:t>
      </w:r>
      <w:r w:rsidR="002D623A">
        <w:rPr>
          <w:rFonts w:hint="eastAsia"/>
        </w:rPr>
        <w:t>９</w:t>
      </w:r>
      <w:r>
        <w:rPr>
          <w:rFonts w:hint="eastAsia"/>
        </w:rPr>
        <w:t>）</w:t>
      </w:r>
      <w:r w:rsidR="009B5D5A">
        <w:rPr>
          <w:rFonts w:hint="eastAsia"/>
        </w:rPr>
        <w:t>外部</w:t>
      </w:r>
      <w:r w:rsidR="00695B1D">
        <w:rPr>
          <w:rFonts w:hint="eastAsia"/>
        </w:rPr>
        <w:t>検証</w:t>
      </w:r>
      <w:r>
        <w:rPr>
          <w:rFonts w:hint="eastAsia"/>
        </w:rPr>
        <w:t>委員会は、対象機関から意見の申し立てがあった場合、調査結果及び調査員の意見を</w:t>
      </w:r>
      <w:r w:rsidR="00695B1D">
        <w:rPr>
          <w:rFonts w:hint="eastAsia"/>
        </w:rPr>
        <w:t>総合的に判断して</w:t>
      </w:r>
      <w:r>
        <w:rPr>
          <w:rFonts w:hint="eastAsia"/>
        </w:rPr>
        <w:t>、最終的な「検証結果報告書」を</w:t>
      </w:r>
      <w:r w:rsidR="00695B1D">
        <w:rPr>
          <w:rFonts w:hint="eastAsia"/>
        </w:rPr>
        <w:t>決定</w:t>
      </w:r>
      <w:r>
        <w:rPr>
          <w:rFonts w:hint="eastAsia"/>
        </w:rPr>
        <w:t>し、対象機関に通知します。</w:t>
      </w:r>
    </w:p>
    <w:p w:rsidR="00987204" w:rsidRDefault="00987204" w:rsidP="00A13276"/>
    <w:p w:rsidR="00906A27" w:rsidRDefault="00906A27" w:rsidP="00A13276"/>
    <w:p w:rsidR="00987204" w:rsidRDefault="00987204" w:rsidP="00A13276">
      <w:pPr>
        <w:rPr>
          <w:b/>
        </w:rPr>
      </w:pPr>
      <w:r w:rsidRPr="00906A27">
        <w:rPr>
          <w:rFonts w:hint="eastAsia"/>
          <w:b/>
        </w:rPr>
        <w:t>３）検証の方法</w:t>
      </w:r>
    </w:p>
    <w:p w:rsidR="00906A27" w:rsidRPr="00906A27" w:rsidRDefault="00906A27" w:rsidP="00A13276">
      <w:pPr>
        <w:rPr>
          <w:b/>
        </w:rPr>
      </w:pPr>
    </w:p>
    <w:p w:rsidR="00987204" w:rsidRDefault="00C663EF" w:rsidP="00A13276">
      <w:r>
        <w:rPr>
          <w:rFonts w:hint="eastAsia"/>
        </w:rPr>
        <w:t>（１）書面調査</w:t>
      </w:r>
    </w:p>
    <w:p w:rsidR="00C663EF" w:rsidRDefault="00C663EF" w:rsidP="0036224E">
      <w:pPr>
        <w:ind w:left="540" w:hangingChars="257" w:hanging="540"/>
      </w:pPr>
      <w:r>
        <w:rPr>
          <w:rFonts w:hint="eastAsia"/>
        </w:rPr>
        <w:t xml:space="preserve">　　　対象機関より提出される現況調査票</w:t>
      </w:r>
      <w:r w:rsidR="0090553B">
        <w:rPr>
          <w:rFonts w:hint="eastAsia"/>
        </w:rPr>
        <w:t>、</w:t>
      </w:r>
      <w:r>
        <w:rPr>
          <w:rFonts w:hint="eastAsia"/>
        </w:rPr>
        <w:t>自己点検・評価報</w:t>
      </w:r>
      <w:r w:rsidR="00B22A4F">
        <w:rPr>
          <w:rFonts w:hint="eastAsia"/>
        </w:rPr>
        <w:t>告書</w:t>
      </w:r>
      <w:r w:rsidR="0090553B">
        <w:rPr>
          <w:rFonts w:hint="eastAsia"/>
        </w:rPr>
        <w:t>、その他の資料</w:t>
      </w:r>
      <w:r w:rsidR="00B22A4F">
        <w:rPr>
          <w:rFonts w:hint="eastAsia"/>
        </w:rPr>
        <w:t>を対象として行います。調査</w:t>
      </w:r>
      <w:r>
        <w:rPr>
          <w:rFonts w:hint="eastAsia"/>
        </w:rPr>
        <w:t>員から、</w:t>
      </w:r>
      <w:r w:rsidR="002438DC">
        <w:rPr>
          <w:rFonts w:hint="eastAsia"/>
        </w:rPr>
        <w:t>あらかじめ</w:t>
      </w:r>
      <w:r>
        <w:rPr>
          <w:rFonts w:hint="eastAsia"/>
        </w:rPr>
        <w:t>確認事項等の連絡があった場合は、訪問調査時に閲覧できるよう、</w:t>
      </w:r>
      <w:r w:rsidR="0036224E">
        <w:rPr>
          <w:rFonts w:hint="eastAsia"/>
        </w:rPr>
        <w:t>追加資料等を</w:t>
      </w:r>
      <w:r>
        <w:rPr>
          <w:rFonts w:hint="eastAsia"/>
        </w:rPr>
        <w:t>準備</w:t>
      </w:r>
      <w:r w:rsidR="00297B5B">
        <w:rPr>
          <w:rFonts w:hint="eastAsia"/>
        </w:rPr>
        <w:t>して</w:t>
      </w:r>
      <w:r>
        <w:rPr>
          <w:rFonts w:hint="eastAsia"/>
        </w:rPr>
        <w:t>ください。</w:t>
      </w:r>
      <w:r w:rsidR="0036224E">
        <w:rPr>
          <w:rFonts w:hint="eastAsia"/>
        </w:rPr>
        <w:t>添付資料が多い場合には、添付資料のリストを付け、分かりやすいようにしてください。</w:t>
      </w:r>
    </w:p>
    <w:p w:rsidR="00906A27" w:rsidRDefault="00906A27" w:rsidP="0036224E">
      <w:pPr>
        <w:ind w:left="540" w:hangingChars="257" w:hanging="540"/>
      </w:pPr>
    </w:p>
    <w:p w:rsidR="00C663EF" w:rsidRDefault="00C663EF" w:rsidP="00C663EF">
      <w:r>
        <w:rPr>
          <w:rFonts w:hint="eastAsia"/>
        </w:rPr>
        <w:t>（２）訪問調査</w:t>
      </w:r>
    </w:p>
    <w:p w:rsidR="00906A27" w:rsidRDefault="0036224E" w:rsidP="002438DC">
      <w:pPr>
        <w:ind w:left="540" w:hangingChars="257" w:hanging="540"/>
      </w:pPr>
      <w:r>
        <w:rPr>
          <w:rFonts w:hint="eastAsia"/>
        </w:rPr>
        <w:t xml:space="preserve">　　　訪問調査は、</w:t>
      </w:r>
      <w:r w:rsidR="0090553B">
        <w:rPr>
          <w:rFonts w:hint="eastAsia"/>
        </w:rPr>
        <w:t>１～</w:t>
      </w:r>
      <w:r>
        <w:rPr>
          <w:rFonts w:hint="eastAsia"/>
        </w:rPr>
        <w:t>３名の調査員により行います。機関における動物実験の全体を掌握している関係者（動物実験委員会委員長、中核的な飼養保管施設の管理者および実験動物管理者、担当事務職員等）の同席が必要となります。</w:t>
      </w:r>
      <w:r w:rsidR="0090553B">
        <w:rPr>
          <w:rFonts w:hint="eastAsia"/>
        </w:rPr>
        <w:t>また、飼養保管施設の実験動物管理者</w:t>
      </w:r>
      <w:r w:rsidR="00DD15CD">
        <w:rPr>
          <w:rFonts w:hint="eastAsia"/>
        </w:rPr>
        <w:t>または代理者は施設の状況に対する質問があった際に対応できるよう、待機してください。</w:t>
      </w:r>
      <w:r>
        <w:rPr>
          <w:rFonts w:hint="eastAsia"/>
        </w:rPr>
        <w:t>訪問調査の内容は、関係者のヒアリング、根拠資料</w:t>
      </w:r>
      <w:r w:rsidR="002438DC">
        <w:rPr>
          <w:rFonts w:hint="eastAsia"/>
        </w:rPr>
        <w:t>や現場の確認</w:t>
      </w:r>
      <w:r w:rsidR="00DD15CD">
        <w:rPr>
          <w:rFonts w:hint="eastAsia"/>
        </w:rPr>
        <w:t>、</w:t>
      </w:r>
      <w:r>
        <w:rPr>
          <w:rFonts w:hint="eastAsia"/>
        </w:rPr>
        <w:t>調査結果の</w:t>
      </w:r>
      <w:r w:rsidR="00DD2C55">
        <w:rPr>
          <w:rFonts w:hint="eastAsia"/>
        </w:rPr>
        <w:t>相互</w:t>
      </w:r>
      <w:r w:rsidR="00B22A4F">
        <w:rPr>
          <w:rFonts w:hint="eastAsia"/>
        </w:rPr>
        <w:t>確認等で、所要時間は</w:t>
      </w:r>
      <w:r>
        <w:rPr>
          <w:rFonts w:hint="eastAsia"/>
        </w:rPr>
        <w:t>４時間程度ですが、機関の規模</w:t>
      </w:r>
      <w:r w:rsidR="00DD2C55">
        <w:rPr>
          <w:rFonts w:hint="eastAsia"/>
        </w:rPr>
        <w:t>や組織の体制</w:t>
      </w:r>
      <w:r>
        <w:rPr>
          <w:rFonts w:hint="eastAsia"/>
        </w:rPr>
        <w:t>により異なります。</w:t>
      </w:r>
      <w:r w:rsidR="00DD2C55">
        <w:rPr>
          <w:rFonts w:hint="eastAsia"/>
        </w:rPr>
        <w:t>実験動物の飼養保管施設等の現場確認にあたり、</w:t>
      </w:r>
      <w:r w:rsidR="00A51C0D">
        <w:rPr>
          <w:rFonts w:hint="eastAsia"/>
        </w:rPr>
        <w:t>研究内容や施設の管理上の問題で、</w:t>
      </w:r>
      <w:r w:rsidR="00DD2C55">
        <w:rPr>
          <w:rFonts w:hint="eastAsia"/>
        </w:rPr>
        <w:t>調査員の立ち入り</w:t>
      </w:r>
      <w:r w:rsidR="00A51C0D">
        <w:rPr>
          <w:rFonts w:hint="eastAsia"/>
        </w:rPr>
        <w:t>が不都合な場合は考慮します。また、</w:t>
      </w:r>
      <w:r w:rsidR="00DD2C55">
        <w:rPr>
          <w:rFonts w:hint="eastAsia"/>
        </w:rPr>
        <w:t>現場確認の</w:t>
      </w:r>
      <w:r w:rsidR="00DD2C55">
        <w:rPr>
          <w:rFonts w:hint="eastAsia"/>
        </w:rPr>
        <w:lastRenderedPageBreak/>
        <w:t>際</w:t>
      </w:r>
      <w:r w:rsidR="00A51C0D">
        <w:rPr>
          <w:rFonts w:hint="eastAsia"/>
        </w:rPr>
        <w:t>に、随時、</w:t>
      </w:r>
      <w:r w:rsidR="00DD2C55">
        <w:rPr>
          <w:rFonts w:hint="eastAsia"/>
        </w:rPr>
        <w:t>当該施設の</w:t>
      </w:r>
      <w:r w:rsidR="00A51C0D">
        <w:rPr>
          <w:rFonts w:hint="eastAsia"/>
        </w:rPr>
        <w:t>実験動物管理者、動物実験実施者、飼養者等にヒアリングを行うこともあります。</w:t>
      </w:r>
    </w:p>
    <w:p w:rsidR="004508B2" w:rsidRDefault="004508B2" w:rsidP="002438DC">
      <w:pPr>
        <w:ind w:left="540" w:hangingChars="257" w:hanging="540"/>
      </w:pPr>
    </w:p>
    <w:p w:rsidR="00906A27" w:rsidRDefault="00906A27" w:rsidP="008910C3">
      <w:pPr>
        <w:ind w:left="540" w:hangingChars="257" w:hanging="540"/>
      </w:pPr>
      <w:r>
        <w:rPr>
          <w:rFonts w:hint="eastAsia"/>
        </w:rPr>
        <w:t>（３）</w:t>
      </w:r>
      <w:r w:rsidR="00DD2C55">
        <w:rPr>
          <w:rFonts w:hint="eastAsia"/>
        </w:rPr>
        <w:t>検証結果</w:t>
      </w:r>
      <w:r>
        <w:rPr>
          <w:rFonts w:hint="eastAsia"/>
        </w:rPr>
        <w:t>の決定</w:t>
      </w:r>
    </w:p>
    <w:p w:rsidR="00906A27" w:rsidRDefault="009B5D5A" w:rsidP="00DD2C55">
      <w:pPr>
        <w:ind w:leftChars="257" w:left="540"/>
      </w:pPr>
      <w:r>
        <w:rPr>
          <w:rFonts w:hint="eastAsia"/>
        </w:rPr>
        <w:t>外部</w:t>
      </w:r>
      <w:r w:rsidR="00DD2C55">
        <w:rPr>
          <w:rFonts w:hint="eastAsia"/>
        </w:rPr>
        <w:t>検証</w:t>
      </w:r>
      <w:r w:rsidR="00B22A4F">
        <w:rPr>
          <w:rFonts w:hint="eastAsia"/>
        </w:rPr>
        <w:t>委員会は、調査員</w:t>
      </w:r>
      <w:r w:rsidR="00906A27">
        <w:rPr>
          <w:rFonts w:hint="eastAsia"/>
        </w:rPr>
        <w:t>より書面調査及び訪問調査の結果の報告を受け、最終</w:t>
      </w:r>
      <w:r w:rsidR="00DD2C55">
        <w:rPr>
          <w:rFonts w:hint="eastAsia"/>
        </w:rPr>
        <w:t>的な検証結果</w:t>
      </w:r>
      <w:r w:rsidR="003C4888">
        <w:rPr>
          <w:rFonts w:hint="eastAsia"/>
        </w:rPr>
        <w:t>を決定し</w:t>
      </w:r>
      <w:r w:rsidR="00906A27">
        <w:rPr>
          <w:rFonts w:hint="eastAsia"/>
        </w:rPr>
        <w:t>ます。対象機関は、</w:t>
      </w:r>
      <w:r w:rsidR="003C4888">
        <w:rPr>
          <w:rFonts w:hint="eastAsia"/>
        </w:rPr>
        <w:t>検証</w:t>
      </w:r>
      <w:r w:rsidR="00906A27">
        <w:rPr>
          <w:rFonts w:hint="eastAsia"/>
        </w:rPr>
        <w:t>結果の</w:t>
      </w:r>
      <w:r w:rsidR="003C4888">
        <w:rPr>
          <w:rFonts w:hint="eastAsia"/>
        </w:rPr>
        <w:t>決定の</w:t>
      </w:r>
      <w:r w:rsidR="00906A27">
        <w:rPr>
          <w:rFonts w:hint="eastAsia"/>
        </w:rPr>
        <w:t>前に、</w:t>
      </w:r>
      <w:r w:rsidR="00B22A4F">
        <w:rPr>
          <w:rFonts w:hint="eastAsia"/>
        </w:rPr>
        <w:t>「検証結果報告書（</w:t>
      </w:r>
      <w:r w:rsidR="00906A27">
        <w:rPr>
          <w:rFonts w:hint="eastAsia"/>
        </w:rPr>
        <w:t>案</w:t>
      </w:r>
      <w:r w:rsidR="00B22A4F">
        <w:rPr>
          <w:rFonts w:hint="eastAsia"/>
        </w:rPr>
        <w:t>）」</w:t>
      </w:r>
      <w:r w:rsidR="00906A27">
        <w:rPr>
          <w:rFonts w:hint="eastAsia"/>
        </w:rPr>
        <w:t>に対して意見の申立てを行うことができます。</w:t>
      </w:r>
    </w:p>
    <w:p w:rsidR="008910C3" w:rsidRDefault="008910C3" w:rsidP="008910C3">
      <w:pPr>
        <w:ind w:left="540" w:hangingChars="257" w:hanging="540"/>
      </w:pPr>
    </w:p>
    <w:p w:rsidR="00B22A4F" w:rsidRPr="008910C3" w:rsidRDefault="008910C3" w:rsidP="008910C3">
      <w:pPr>
        <w:ind w:left="542" w:hangingChars="257" w:hanging="542"/>
        <w:rPr>
          <w:b/>
          <w:bCs/>
        </w:rPr>
      </w:pPr>
      <w:r w:rsidRPr="008910C3">
        <w:rPr>
          <w:rFonts w:hint="eastAsia"/>
          <w:b/>
          <w:bCs/>
        </w:rPr>
        <w:t>４）</w:t>
      </w:r>
      <w:r w:rsidR="00B22A4F" w:rsidRPr="008910C3">
        <w:rPr>
          <w:rFonts w:hint="eastAsia"/>
          <w:b/>
          <w:bCs/>
        </w:rPr>
        <w:t>機密の保持</w:t>
      </w:r>
    </w:p>
    <w:p w:rsidR="008910C3" w:rsidRDefault="008910C3" w:rsidP="008910C3">
      <w:pPr>
        <w:ind w:left="540" w:hangingChars="257" w:hanging="540"/>
      </w:pPr>
      <w:r>
        <w:rPr>
          <w:rFonts w:hint="eastAsia"/>
        </w:rPr>
        <w:t>（１）</w:t>
      </w:r>
      <w:r w:rsidR="009B5D5A">
        <w:rPr>
          <w:rFonts w:hint="eastAsia"/>
        </w:rPr>
        <w:t>外部</w:t>
      </w:r>
      <w:r w:rsidR="003C4888">
        <w:rPr>
          <w:rFonts w:hint="eastAsia"/>
        </w:rPr>
        <w:t>検証</w:t>
      </w:r>
      <w:r w:rsidR="00B22A4F">
        <w:rPr>
          <w:rFonts w:hint="eastAsia"/>
        </w:rPr>
        <w:t>委員会委員は、検証に伴い知り得た対象機関の情報について、第三者に漏らし</w:t>
      </w:r>
      <w:r w:rsidR="00297B5B">
        <w:rPr>
          <w:rFonts w:hint="eastAsia"/>
        </w:rPr>
        <w:t>たり</w:t>
      </w:r>
      <w:r w:rsidR="00B22A4F">
        <w:rPr>
          <w:rFonts w:hint="eastAsia"/>
        </w:rPr>
        <w:t>、他の目的に</w:t>
      </w:r>
      <w:r>
        <w:rPr>
          <w:rFonts w:hint="eastAsia"/>
        </w:rPr>
        <w:t>利用することはありません。</w:t>
      </w:r>
    </w:p>
    <w:p w:rsidR="00B22A4F" w:rsidRDefault="008910C3" w:rsidP="008910C3">
      <w:pPr>
        <w:ind w:left="540" w:hangingChars="257" w:hanging="540"/>
      </w:pPr>
      <w:r>
        <w:rPr>
          <w:rFonts w:hint="eastAsia"/>
        </w:rPr>
        <w:t>（２）調査員は、調査に伴い知り得た対象機関の情報について、第三者に漏らし</w:t>
      </w:r>
      <w:r w:rsidR="00297B5B">
        <w:rPr>
          <w:rFonts w:hint="eastAsia"/>
        </w:rPr>
        <w:t>たり</w:t>
      </w:r>
      <w:r>
        <w:rPr>
          <w:rFonts w:hint="eastAsia"/>
        </w:rPr>
        <w:t>、他の目的に利用することはありません。</w:t>
      </w:r>
    </w:p>
    <w:p w:rsidR="003C4888" w:rsidRDefault="003C4888" w:rsidP="004E608F">
      <w:pPr>
        <w:ind w:left="540" w:hangingChars="257" w:hanging="540"/>
      </w:pPr>
      <w:r>
        <w:rPr>
          <w:rFonts w:hint="eastAsia"/>
        </w:rPr>
        <w:t>（３）</w:t>
      </w:r>
      <w:r w:rsidR="009B5D5A">
        <w:rPr>
          <w:rFonts w:hint="eastAsia"/>
        </w:rPr>
        <w:t>外部</w:t>
      </w:r>
      <w:r w:rsidR="004E608F" w:rsidRPr="004E608F">
        <w:rPr>
          <w:rFonts w:hint="eastAsia"/>
        </w:rPr>
        <w:t>検証委員会委員および調査員は、検証及び調査活動における機密保持について、宣誓書を提出します。</w:t>
      </w:r>
    </w:p>
    <w:p w:rsidR="00906A27" w:rsidRDefault="00906A27" w:rsidP="004E608F"/>
    <w:p w:rsidR="00987204" w:rsidRDefault="00987204" w:rsidP="00A13276"/>
    <w:p w:rsidR="00987204" w:rsidRDefault="00987204" w:rsidP="00A13276">
      <w:r>
        <w:rPr>
          <w:rFonts w:hint="eastAsia"/>
        </w:rPr>
        <w:t>参考資料</w:t>
      </w:r>
    </w:p>
    <w:p w:rsidR="00987204" w:rsidRDefault="000B3168" w:rsidP="00A13276">
      <w:r>
        <w:rPr>
          <w:rFonts w:hint="eastAsia"/>
        </w:rPr>
        <w:t>研究機関等における動物実験等の実施に関する基本指針（文部科学省）</w:t>
      </w:r>
    </w:p>
    <w:p w:rsidR="00BB15CC" w:rsidRPr="006259AE" w:rsidRDefault="000B3168" w:rsidP="00A13276">
      <w:r>
        <w:rPr>
          <w:rFonts w:hint="eastAsia"/>
        </w:rPr>
        <w:t xml:space="preserve">　　　　　</w:t>
      </w:r>
      <w:hyperlink r:id="rId7" w:history="1">
        <w:r w:rsidRPr="006259AE">
          <w:rPr>
            <w:rStyle w:val="a3"/>
            <w:color w:val="auto"/>
            <w:u w:val="none"/>
          </w:rPr>
          <w:t>http://www.mext.go.jp/b_menu/hakusho/nc/06060904.htm</w:t>
        </w:r>
      </w:hyperlink>
    </w:p>
    <w:p w:rsidR="000B3168" w:rsidRDefault="000B3168" w:rsidP="00A13276">
      <w:r>
        <w:rPr>
          <w:rFonts w:hint="eastAsia"/>
        </w:rPr>
        <w:t>実験動物の飼養及び保管並びに苦痛の軽減に関する基準（環境省）</w:t>
      </w:r>
    </w:p>
    <w:p w:rsidR="00056EFE" w:rsidRDefault="000B3168" w:rsidP="00A13276">
      <w:pPr>
        <w:rPr>
          <w:rFonts w:cs="Century"/>
          <w:color w:val="FF0000"/>
          <w:kern w:val="0"/>
          <w:szCs w:val="21"/>
        </w:rPr>
      </w:pPr>
      <w:r>
        <w:rPr>
          <w:rFonts w:hint="eastAsia"/>
        </w:rPr>
        <w:t xml:space="preserve">　　　　　</w:t>
      </w:r>
      <w:r w:rsidR="00FB76BC" w:rsidRPr="00FB76BC">
        <w:rPr>
          <w:rFonts w:cs="Century"/>
          <w:kern w:val="0"/>
          <w:szCs w:val="21"/>
        </w:rPr>
        <w:t>http://www.env.go.jp/nature/dobutsu/aigo/2_data/laws/nt_h25_84.pdf</w:t>
      </w:r>
    </w:p>
    <w:p w:rsidR="000B3168" w:rsidRDefault="000B3168" w:rsidP="00A13276">
      <w:r>
        <w:rPr>
          <w:rFonts w:hint="eastAsia"/>
        </w:rPr>
        <w:t>動物実験の適正化に関するガイドライン（日本学術会議）</w:t>
      </w:r>
    </w:p>
    <w:p w:rsidR="000B3168" w:rsidRPr="006259AE" w:rsidRDefault="000B3168" w:rsidP="00A13276">
      <w:r>
        <w:rPr>
          <w:rFonts w:hint="eastAsia"/>
        </w:rPr>
        <w:t xml:space="preserve">　　　　　</w:t>
      </w:r>
      <w:hyperlink r:id="rId8" w:history="1">
        <w:r w:rsidRPr="006259AE">
          <w:rPr>
            <w:rStyle w:val="a3"/>
            <w:color w:val="auto"/>
            <w:u w:val="none"/>
          </w:rPr>
          <w:t>http://www.scj.go.jp/ja/info/kohyo/pdf/kohyo-20-k16-2.pdf</w:t>
        </w:r>
      </w:hyperlink>
    </w:p>
    <w:p w:rsidR="000B3168" w:rsidRDefault="000B3168" w:rsidP="00A13276"/>
    <w:p w:rsidR="003C4888" w:rsidRDefault="003C4888" w:rsidP="00A13276"/>
    <w:p w:rsidR="003C4888" w:rsidRDefault="008F3197" w:rsidP="00A13276">
      <w:r>
        <w:rPr>
          <w:rFonts w:hint="eastAsia"/>
        </w:rPr>
        <w:t>別添</w:t>
      </w:r>
      <w:r w:rsidR="003C4888">
        <w:rPr>
          <w:rFonts w:hint="eastAsia"/>
        </w:rPr>
        <w:t>資料</w:t>
      </w:r>
    </w:p>
    <w:p w:rsidR="003C4888" w:rsidRDefault="00DB58FB" w:rsidP="00A13276">
      <w:r>
        <w:rPr>
          <w:rFonts w:hint="eastAsia"/>
        </w:rPr>
        <w:t>自己点検・評価事項</w:t>
      </w:r>
      <w:r w:rsidR="0055292E" w:rsidRPr="0055292E">
        <w:rPr>
          <w:rFonts w:hint="eastAsia"/>
        </w:rPr>
        <w:t>チェック票</w:t>
      </w:r>
      <w:r w:rsidR="00E60EF9">
        <w:rPr>
          <w:rFonts w:hint="eastAsia"/>
        </w:rPr>
        <w:t>（対象機関用）</w:t>
      </w:r>
    </w:p>
    <w:p w:rsidR="008F3197" w:rsidRDefault="008F3197" w:rsidP="00A13276">
      <w:r>
        <w:rPr>
          <w:rFonts w:hint="eastAsia"/>
        </w:rPr>
        <w:t>現況調査票（様式１－１）</w:t>
      </w:r>
    </w:p>
    <w:p w:rsidR="008F3197" w:rsidRDefault="008F3197" w:rsidP="00A13276">
      <w:r>
        <w:rPr>
          <w:rFonts w:hint="eastAsia"/>
        </w:rPr>
        <w:t>自己点検・評価報告書（様式１－２）</w:t>
      </w:r>
    </w:p>
    <w:p w:rsidR="003836B4" w:rsidRDefault="003836B4" w:rsidP="00A13276">
      <w:r>
        <w:rPr>
          <w:rFonts w:hint="eastAsia"/>
        </w:rPr>
        <w:t>動物実験の自己点検票（様式２－１）</w:t>
      </w:r>
    </w:p>
    <w:p w:rsidR="003836B4" w:rsidRDefault="00131AB3" w:rsidP="00A13276">
      <w:r>
        <w:rPr>
          <w:rFonts w:hint="eastAsia"/>
        </w:rPr>
        <w:t>実験動物</w:t>
      </w:r>
      <w:r w:rsidR="003836B4">
        <w:rPr>
          <w:rFonts w:hint="eastAsia"/>
        </w:rPr>
        <w:t>飼養保管状況</w:t>
      </w:r>
      <w:r w:rsidR="00942BCF">
        <w:rPr>
          <w:rFonts w:hint="eastAsia"/>
        </w:rPr>
        <w:t>の自己</w:t>
      </w:r>
      <w:r w:rsidR="003836B4">
        <w:rPr>
          <w:rFonts w:hint="eastAsia"/>
        </w:rPr>
        <w:t>点検票（様式２－２）</w:t>
      </w:r>
    </w:p>
    <w:p w:rsidR="00A6788E" w:rsidRDefault="00A6788E" w:rsidP="00A13276"/>
    <w:p w:rsidR="00A6788E" w:rsidRDefault="00A6788E" w:rsidP="00A13276"/>
    <w:p w:rsidR="00A6788E" w:rsidRDefault="00A6788E" w:rsidP="00A13276"/>
    <w:p w:rsidR="00A6788E" w:rsidRDefault="00A6788E" w:rsidP="00A6788E">
      <w:r>
        <w:rPr>
          <w:rFonts w:hint="eastAsia"/>
        </w:rPr>
        <w:t>別表　検証料金、調査員の数および訪問調査日数について</w:t>
      </w:r>
    </w:p>
    <w:p w:rsidR="00A6788E" w:rsidRDefault="00A6788E" w:rsidP="00A678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940"/>
        <w:gridCol w:w="3166"/>
        <w:gridCol w:w="2585"/>
      </w:tblGrid>
      <w:tr w:rsidR="00A6788E" w:rsidTr="004C56D8">
        <w:tc>
          <w:tcPr>
            <w:tcW w:w="817" w:type="dxa"/>
            <w:shd w:val="clear" w:color="auto" w:fill="auto"/>
          </w:tcPr>
          <w:p w:rsidR="00A6788E" w:rsidRDefault="00A6788E" w:rsidP="004C56D8">
            <w:r>
              <w:rPr>
                <w:rFonts w:hint="eastAsia"/>
              </w:rPr>
              <w:t>区分</w:t>
            </w:r>
          </w:p>
        </w:tc>
        <w:tc>
          <w:tcPr>
            <w:tcW w:w="1985" w:type="dxa"/>
            <w:shd w:val="clear" w:color="auto" w:fill="auto"/>
          </w:tcPr>
          <w:p w:rsidR="00A6788E" w:rsidRDefault="00A6788E" w:rsidP="004C56D8">
            <w:r>
              <w:rPr>
                <w:rFonts w:hint="eastAsia"/>
              </w:rPr>
              <w:t>飼養保管施設の数　※１</w:t>
            </w:r>
          </w:p>
        </w:tc>
        <w:tc>
          <w:tcPr>
            <w:tcW w:w="3260" w:type="dxa"/>
            <w:shd w:val="clear" w:color="auto" w:fill="auto"/>
          </w:tcPr>
          <w:p w:rsidR="00A6788E" w:rsidRDefault="00A6788E" w:rsidP="004C56D8">
            <w:r>
              <w:rPr>
                <w:rFonts w:hint="eastAsia"/>
              </w:rPr>
              <w:t>調査員の人数及び訪問調査日数</w:t>
            </w:r>
          </w:p>
        </w:tc>
        <w:tc>
          <w:tcPr>
            <w:tcW w:w="2640" w:type="dxa"/>
            <w:shd w:val="clear" w:color="auto" w:fill="auto"/>
          </w:tcPr>
          <w:p w:rsidR="00A6788E" w:rsidRDefault="00A6788E" w:rsidP="004C56D8">
            <w:r>
              <w:rPr>
                <w:rFonts w:hint="eastAsia"/>
              </w:rPr>
              <w:t>検証料金</w:t>
            </w:r>
            <w:r w:rsidR="00FC4273">
              <w:rPr>
                <w:rFonts w:hint="eastAsia"/>
              </w:rPr>
              <w:t>（消費税別）</w:t>
            </w:r>
            <w:r w:rsidR="00D857D9">
              <w:rPr>
                <w:rFonts w:hint="eastAsia"/>
              </w:rPr>
              <w:t>※３</w:t>
            </w:r>
          </w:p>
        </w:tc>
      </w:tr>
      <w:tr w:rsidR="00A6788E" w:rsidTr="004C56D8">
        <w:tc>
          <w:tcPr>
            <w:tcW w:w="817" w:type="dxa"/>
            <w:shd w:val="clear" w:color="auto" w:fill="auto"/>
          </w:tcPr>
          <w:p w:rsidR="00A6788E" w:rsidRDefault="00A6788E" w:rsidP="004C56D8">
            <w:r>
              <w:rPr>
                <w:rFonts w:hint="eastAsia"/>
              </w:rPr>
              <w:t>A</w:t>
            </w:r>
          </w:p>
        </w:tc>
        <w:tc>
          <w:tcPr>
            <w:tcW w:w="1985" w:type="dxa"/>
            <w:shd w:val="clear" w:color="auto" w:fill="auto"/>
          </w:tcPr>
          <w:p w:rsidR="00A6788E" w:rsidRDefault="00A6788E" w:rsidP="004C56D8">
            <w:r>
              <w:rPr>
                <w:rFonts w:hint="eastAsia"/>
              </w:rPr>
              <w:t>1</w:t>
            </w:r>
            <w:r>
              <w:rPr>
                <w:rFonts w:hint="eastAsia"/>
              </w:rPr>
              <w:t>（飼育室の総面積が</w:t>
            </w:r>
            <w:r>
              <w:rPr>
                <w:rFonts w:hint="eastAsia"/>
              </w:rPr>
              <w:t>300</w:t>
            </w:r>
            <w:r>
              <w:rPr>
                <w:rFonts w:hint="eastAsia"/>
              </w:rPr>
              <w:t>㎡未満で、げっ歯類のみの飼養保管の場合）</w:t>
            </w:r>
          </w:p>
        </w:tc>
        <w:tc>
          <w:tcPr>
            <w:tcW w:w="3260" w:type="dxa"/>
            <w:shd w:val="clear" w:color="auto" w:fill="auto"/>
          </w:tcPr>
          <w:p w:rsidR="00A6788E" w:rsidRPr="009F1300" w:rsidRDefault="00A6788E" w:rsidP="004C56D8">
            <w:pPr>
              <w:rPr>
                <w:color w:val="000000" w:themeColor="text1"/>
              </w:rPr>
            </w:pPr>
            <w:r w:rsidRPr="009F1300">
              <w:rPr>
                <w:rFonts w:hint="eastAsia"/>
                <w:color w:val="000000" w:themeColor="text1"/>
              </w:rPr>
              <w:t>1</w:t>
            </w:r>
            <w:r w:rsidRPr="009F1300">
              <w:rPr>
                <w:rFonts w:hint="eastAsia"/>
                <w:color w:val="000000" w:themeColor="text1"/>
              </w:rPr>
              <w:t>名で</w:t>
            </w:r>
            <w:r w:rsidR="000475DC" w:rsidRPr="009F1300">
              <w:rPr>
                <w:rFonts w:hint="eastAsia"/>
                <w:color w:val="000000" w:themeColor="text1"/>
              </w:rPr>
              <w:t>半日</w:t>
            </w:r>
          </w:p>
        </w:tc>
        <w:tc>
          <w:tcPr>
            <w:tcW w:w="2640" w:type="dxa"/>
            <w:shd w:val="clear" w:color="auto" w:fill="auto"/>
          </w:tcPr>
          <w:p w:rsidR="00A6788E" w:rsidRDefault="00A6788E" w:rsidP="004C56D8">
            <w:r>
              <w:rPr>
                <w:rFonts w:hint="eastAsia"/>
              </w:rPr>
              <w:t>125,000</w:t>
            </w:r>
            <w:r>
              <w:rPr>
                <w:rFonts w:hint="eastAsia"/>
              </w:rPr>
              <w:t>円</w:t>
            </w:r>
          </w:p>
        </w:tc>
      </w:tr>
      <w:tr w:rsidR="00A6788E" w:rsidTr="004C56D8">
        <w:tc>
          <w:tcPr>
            <w:tcW w:w="817" w:type="dxa"/>
            <w:shd w:val="clear" w:color="auto" w:fill="auto"/>
          </w:tcPr>
          <w:p w:rsidR="00A6788E" w:rsidRDefault="00A6788E" w:rsidP="004C56D8">
            <w:r>
              <w:rPr>
                <w:rFonts w:hint="eastAsia"/>
              </w:rPr>
              <w:t>B</w:t>
            </w:r>
          </w:p>
        </w:tc>
        <w:tc>
          <w:tcPr>
            <w:tcW w:w="1985" w:type="dxa"/>
            <w:shd w:val="clear" w:color="auto" w:fill="auto"/>
          </w:tcPr>
          <w:p w:rsidR="00A6788E" w:rsidRDefault="00A6788E" w:rsidP="004C56D8">
            <w:r>
              <w:rPr>
                <w:rFonts w:hint="eastAsia"/>
              </w:rPr>
              <w:t>1</w:t>
            </w:r>
            <w:r>
              <w:rPr>
                <w:rFonts w:hint="eastAsia"/>
              </w:rPr>
              <w:t>（区分</w:t>
            </w:r>
            <w:r>
              <w:rPr>
                <w:rFonts w:hint="eastAsia"/>
              </w:rPr>
              <w:t>A</w:t>
            </w:r>
            <w:r>
              <w:rPr>
                <w:rFonts w:hint="eastAsia"/>
              </w:rPr>
              <w:t>に該当しない場合）</w:t>
            </w:r>
          </w:p>
        </w:tc>
        <w:tc>
          <w:tcPr>
            <w:tcW w:w="3260" w:type="dxa"/>
            <w:shd w:val="clear" w:color="auto" w:fill="auto"/>
          </w:tcPr>
          <w:p w:rsidR="00A6788E" w:rsidRPr="009F1300" w:rsidRDefault="00A6788E" w:rsidP="004C56D8">
            <w:pPr>
              <w:rPr>
                <w:color w:val="000000" w:themeColor="text1"/>
              </w:rPr>
            </w:pPr>
            <w:r w:rsidRPr="009F1300">
              <w:rPr>
                <w:rFonts w:hint="eastAsia"/>
                <w:color w:val="000000" w:themeColor="text1"/>
              </w:rPr>
              <w:t>1</w:t>
            </w:r>
            <w:r w:rsidR="00D946A1" w:rsidRPr="009F1300">
              <w:rPr>
                <w:rFonts w:hint="eastAsia"/>
                <w:color w:val="000000" w:themeColor="text1"/>
              </w:rPr>
              <w:t>または</w:t>
            </w:r>
            <w:r w:rsidRPr="009F1300">
              <w:rPr>
                <w:rFonts w:hint="eastAsia"/>
                <w:color w:val="000000" w:themeColor="text1"/>
              </w:rPr>
              <w:t>2</w:t>
            </w:r>
            <w:r w:rsidRPr="009F1300">
              <w:rPr>
                <w:rFonts w:hint="eastAsia"/>
                <w:color w:val="000000" w:themeColor="text1"/>
              </w:rPr>
              <w:t>名で</w:t>
            </w:r>
            <w:r w:rsidR="004A6FA1" w:rsidRPr="009F1300">
              <w:rPr>
                <w:rFonts w:hint="eastAsia"/>
                <w:color w:val="000000" w:themeColor="text1"/>
              </w:rPr>
              <w:t>半日</w:t>
            </w:r>
            <w:r w:rsidRPr="009F1300">
              <w:rPr>
                <w:rFonts w:hint="eastAsia"/>
                <w:color w:val="000000" w:themeColor="text1"/>
              </w:rPr>
              <w:t xml:space="preserve">　※２</w:t>
            </w:r>
          </w:p>
        </w:tc>
        <w:tc>
          <w:tcPr>
            <w:tcW w:w="2640" w:type="dxa"/>
            <w:shd w:val="clear" w:color="auto" w:fill="auto"/>
          </w:tcPr>
          <w:p w:rsidR="00A6788E" w:rsidRDefault="00A6788E" w:rsidP="004C56D8">
            <w:r>
              <w:rPr>
                <w:rFonts w:hint="eastAsia"/>
              </w:rPr>
              <w:t>125,000</w:t>
            </w:r>
            <w:r w:rsidR="00D946A1">
              <w:rPr>
                <w:rFonts w:hint="eastAsia"/>
              </w:rPr>
              <w:t>または</w:t>
            </w:r>
            <w:r>
              <w:rPr>
                <w:rFonts w:hint="eastAsia"/>
              </w:rPr>
              <w:t>210,000</w:t>
            </w:r>
            <w:r>
              <w:rPr>
                <w:rFonts w:hint="eastAsia"/>
              </w:rPr>
              <w:t>円</w:t>
            </w:r>
          </w:p>
        </w:tc>
      </w:tr>
      <w:tr w:rsidR="00A6788E" w:rsidTr="004C56D8">
        <w:tc>
          <w:tcPr>
            <w:tcW w:w="817" w:type="dxa"/>
            <w:shd w:val="clear" w:color="auto" w:fill="auto"/>
          </w:tcPr>
          <w:p w:rsidR="00A6788E" w:rsidRDefault="00A6788E" w:rsidP="004C56D8">
            <w:r>
              <w:rPr>
                <w:rFonts w:hint="eastAsia"/>
              </w:rPr>
              <w:t>C</w:t>
            </w:r>
          </w:p>
        </w:tc>
        <w:tc>
          <w:tcPr>
            <w:tcW w:w="1985" w:type="dxa"/>
            <w:shd w:val="clear" w:color="auto" w:fill="auto"/>
          </w:tcPr>
          <w:p w:rsidR="00A6788E" w:rsidRDefault="00A6788E" w:rsidP="004C56D8">
            <w:r>
              <w:rPr>
                <w:rFonts w:hint="eastAsia"/>
              </w:rPr>
              <w:t>2</w:t>
            </w:r>
            <w:r>
              <w:rPr>
                <w:rFonts w:hint="eastAsia"/>
              </w:rPr>
              <w:t>～</w:t>
            </w:r>
            <w:r>
              <w:rPr>
                <w:rFonts w:hint="eastAsia"/>
              </w:rPr>
              <w:t>5</w:t>
            </w:r>
          </w:p>
        </w:tc>
        <w:tc>
          <w:tcPr>
            <w:tcW w:w="3260" w:type="dxa"/>
            <w:shd w:val="clear" w:color="auto" w:fill="auto"/>
          </w:tcPr>
          <w:p w:rsidR="00A6788E" w:rsidRPr="009F1300" w:rsidRDefault="00A6788E" w:rsidP="004C56D8">
            <w:pPr>
              <w:rPr>
                <w:color w:val="000000" w:themeColor="text1"/>
              </w:rPr>
            </w:pPr>
            <w:r w:rsidRPr="009F1300">
              <w:rPr>
                <w:rFonts w:hint="eastAsia"/>
                <w:color w:val="000000" w:themeColor="text1"/>
              </w:rPr>
              <w:t>2</w:t>
            </w:r>
            <w:r w:rsidRPr="009F1300">
              <w:rPr>
                <w:rFonts w:hint="eastAsia"/>
                <w:color w:val="000000" w:themeColor="text1"/>
              </w:rPr>
              <w:t>名で</w:t>
            </w:r>
            <w:r w:rsidR="004A6FA1" w:rsidRPr="009F1300">
              <w:rPr>
                <w:rFonts w:hint="eastAsia"/>
                <w:color w:val="000000" w:themeColor="text1"/>
              </w:rPr>
              <w:t>半日</w:t>
            </w:r>
          </w:p>
        </w:tc>
        <w:tc>
          <w:tcPr>
            <w:tcW w:w="2640" w:type="dxa"/>
            <w:shd w:val="clear" w:color="auto" w:fill="auto"/>
          </w:tcPr>
          <w:p w:rsidR="00A6788E" w:rsidRDefault="00A6788E" w:rsidP="004C56D8">
            <w:r>
              <w:rPr>
                <w:rFonts w:hint="eastAsia"/>
              </w:rPr>
              <w:t>210,000</w:t>
            </w:r>
            <w:r>
              <w:rPr>
                <w:rFonts w:hint="eastAsia"/>
              </w:rPr>
              <w:t>円</w:t>
            </w:r>
          </w:p>
        </w:tc>
      </w:tr>
      <w:tr w:rsidR="00A6788E" w:rsidTr="004C56D8">
        <w:tc>
          <w:tcPr>
            <w:tcW w:w="817" w:type="dxa"/>
            <w:shd w:val="clear" w:color="auto" w:fill="auto"/>
          </w:tcPr>
          <w:p w:rsidR="00A6788E" w:rsidRDefault="00A6788E" w:rsidP="004C56D8">
            <w:r>
              <w:rPr>
                <w:rFonts w:hint="eastAsia"/>
              </w:rPr>
              <w:t>D</w:t>
            </w:r>
          </w:p>
        </w:tc>
        <w:tc>
          <w:tcPr>
            <w:tcW w:w="1985" w:type="dxa"/>
            <w:shd w:val="clear" w:color="auto" w:fill="auto"/>
          </w:tcPr>
          <w:p w:rsidR="00A6788E" w:rsidRDefault="00A6788E" w:rsidP="004C56D8">
            <w:r>
              <w:rPr>
                <w:rFonts w:hint="eastAsia"/>
              </w:rPr>
              <w:t>6</w:t>
            </w:r>
            <w:r>
              <w:rPr>
                <w:rFonts w:hint="eastAsia"/>
              </w:rPr>
              <w:t>～</w:t>
            </w:r>
            <w:r>
              <w:rPr>
                <w:rFonts w:hint="eastAsia"/>
              </w:rPr>
              <w:t>15</w:t>
            </w:r>
          </w:p>
        </w:tc>
        <w:tc>
          <w:tcPr>
            <w:tcW w:w="3260" w:type="dxa"/>
            <w:shd w:val="clear" w:color="auto" w:fill="auto"/>
          </w:tcPr>
          <w:p w:rsidR="00A6788E" w:rsidRPr="009F1300" w:rsidRDefault="00A6788E" w:rsidP="004C56D8">
            <w:pPr>
              <w:rPr>
                <w:color w:val="000000" w:themeColor="text1"/>
              </w:rPr>
            </w:pPr>
            <w:r w:rsidRPr="009F1300">
              <w:rPr>
                <w:rFonts w:hint="eastAsia"/>
                <w:color w:val="000000" w:themeColor="text1"/>
              </w:rPr>
              <w:t>3</w:t>
            </w:r>
            <w:r w:rsidRPr="009F1300">
              <w:rPr>
                <w:rFonts w:hint="eastAsia"/>
                <w:color w:val="000000" w:themeColor="text1"/>
              </w:rPr>
              <w:t>名で</w:t>
            </w:r>
            <w:r w:rsidR="004A6FA1" w:rsidRPr="009F1300">
              <w:rPr>
                <w:rFonts w:hint="eastAsia"/>
                <w:color w:val="000000" w:themeColor="text1"/>
              </w:rPr>
              <w:t>半日～</w:t>
            </w:r>
            <w:r w:rsidRPr="009F1300">
              <w:rPr>
                <w:rFonts w:hint="eastAsia"/>
                <w:color w:val="000000" w:themeColor="text1"/>
              </w:rPr>
              <w:t>1</w:t>
            </w:r>
            <w:r w:rsidRPr="009F1300">
              <w:rPr>
                <w:rFonts w:hint="eastAsia"/>
                <w:color w:val="000000" w:themeColor="text1"/>
              </w:rPr>
              <w:t>日</w:t>
            </w:r>
          </w:p>
        </w:tc>
        <w:tc>
          <w:tcPr>
            <w:tcW w:w="2640" w:type="dxa"/>
            <w:shd w:val="clear" w:color="auto" w:fill="auto"/>
          </w:tcPr>
          <w:p w:rsidR="00A6788E" w:rsidRDefault="00A6788E" w:rsidP="004C56D8">
            <w:r>
              <w:rPr>
                <w:rFonts w:hint="eastAsia"/>
              </w:rPr>
              <w:t>315,000</w:t>
            </w:r>
            <w:r>
              <w:rPr>
                <w:rFonts w:hint="eastAsia"/>
              </w:rPr>
              <w:t>円</w:t>
            </w:r>
          </w:p>
        </w:tc>
      </w:tr>
      <w:tr w:rsidR="00A6788E" w:rsidTr="004C56D8">
        <w:tc>
          <w:tcPr>
            <w:tcW w:w="817" w:type="dxa"/>
            <w:shd w:val="clear" w:color="auto" w:fill="auto"/>
          </w:tcPr>
          <w:p w:rsidR="00A6788E" w:rsidRDefault="00A6788E" w:rsidP="004C56D8">
            <w:r>
              <w:rPr>
                <w:rFonts w:hint="eastAsia"/>
              </w:rPr>
              <w:t>E</w:t>
            </w:r>
          </w:p>
        </w:tc>
        <w:tc>
          <w:tcPr>
            <w:tcW w:w="1985" w:type="dxa"/>
            <w:shd w:val="clear" w:color="auto" w:fill="auto"/>
          </w:tcPr>
          <w:p w:rsidR="00A6788E" w:rsidRDefault="00A6788E" w:rsidP="004C56D8">
            <w:r>
              <w:rPr>
                <w:rFonts w:hint="eastAsia"/>
              </w:rPr>
              <w:t>16</w:t>
            </w:r>
            <w:r>
              <w:rPr>
                <w:rFonts w:hint="eastAsia"/>
              </w:rPr>
              <w:t>～</w:t>
            </w:r>
            <w:r>
              <w:rPr>
                <w:rFonts w:hint="eastAsia"/>
              </w:rPr>
              <w:t>30</w:t>
            </w:r>
          </w:p>
        </w:tc>
        <w:tc>
          <w:tcPr>
            <w:tcW w:w="3260" w:type="dxa"/>
            <w:shd w:val="clear" w:color="auto" w:fill="auto"/>
          </w:tcPr>
          <w:p w:rsidR="00A6788E" w:rsidRPr="009F1300" w:rsidRDefault="00A6788E" w:rsidP="004C56D8">
            <w:pPr>
              <w:rPr>
                <w:color w:val="000000" w:themeColor="text1"/>
              </w:rPr>
            </w:pPr>
            <w:r w:rsidRPr="009F1300">
              <w:rPr>
                <w:rFonts w:hint="eastAsia"/>
                <w:color w:val="000000" w:themeColor="text1"/>
              </w:rPr>
              <w:t>3</w:t>
            </w:r>
            <w:r w:rsidRPr="009F1300">
              <w:rPr>
                <w:rFonts w:hint="eastAsia"/>
                <w:color w:val="000000" w:themeColor="text1"/>
              </w:rPr>
              <w:t>名で</w:t>
            </w:r>
            <w:r w:rsidR="004A6FA1" w:rsidRPr="009F1300">
              <w:rPr>
                <w:rFonts w:hint="eastAsia"/>
                <w:color w:val="000000" w:themeColor="text1"/>
              </w:rPr>
              <w:t>１～</w:t>
            </w:r>
            <w:r w:rsidRPr="009F1300">
              <w:rPr>
                <w:rFonts w:hint="eastAsia"/>
                <w:color w:val="000000" w:themeColor="text1"/>
              </w:rPr>
              <w:t>2</w:t>
            </w:r>
            <w:r w:rsidRPr="009F1300">
              <w:rPr>
                <w:rFonts w:hint="eastAsia"/>
                <w:color w:val="000000" w:themeColor="text1"/>
              </w:rPr>
              <w:t>日</w:t>
            </w:r>
          </w:p>
        </w:tc>
        <w:tc>
          <w:tcPr>
            <w:tcW w:w="2640" w:type="dxa"/>
            <w:shd w:val="clear" w:color="auto" w:fill="auto"/>
          </w:tcPr>
          <w:p w:rsidR="00A6788E" w:rsidRDefault="00A6788E" w:rsidP="004C56D8">
            <w:r>
              <w:rPr>
                <w:rFonts w:hint="eastAsia"/>
              </w:rPr>
              <w:t>505,000</w:t>
            </w:r>
            <w:r>
              <w:rPr>
                <w:rFonts w:hint="eastAsia"/>
              </w:rPr>
              <w:t>円</w:t>
            </w:r>
          </w:p>
        </w:tc>
      </w:tr>
    </w:tbl>
    <w:p w:rsidR="00A6788E" w:rsidRDefault="00A6788E" w:rsidP="00A6788E">
      <w:pPr>
        <w:ind w:leftChars="1" w:left="424" w:hangingChars="201" w:hanging="422"/>
      </w:pPr>
      <w:r>
        <w:rPr>
          <w:rFonts w:hint="eastAsia"/>
        </w:rPr>
        <w:t>※１　飼養保管施設は、管理者および実験動物管理者による一体化した管理体制の下で、実験動物の飼養及び保管等を行う施設であり、一般的には動物飼育室の他、器具洗浄等の管理区域、実験処置室等を含みます。したがって、個々の動物飼育室を指すのではありませんが、全ての動物飼育室は、実験動物飼養保管施設に所属していなければなりません。一体化した管理体制による実験動物飼養保管施設であれば、</w:t>
      </w:r>
      <w:r w:rsidR="00D946A1">
        <w:rPr>
          <w:rFonts w:hint="eastAsia"/>
        </w:rPr>
        <w:t>同一敷地内の異なる場所</w:t>
      </w:r>
      <w:r>
        <w:rPr>
          <w:rFonts w:hint="eastAsia"/>
        </w:rPr>
        <w:t>にある動物飼育室を含むこともあり得ます。なお、哺乳類、鳥類、爬虫類以外の動物の飼養保管施設は</w:t>
      </w:r>
      <w:r w:rsidR="00B6346F">
        <w:rPr>
          <w:rFonts w:hint="eastAsia"/>
        </w:rPr>
        <w:t>この場合の数に</w:t>
      </w:r>
      <w:r>
        <w:rPr>
          <w:rFonts w:hint="eastAsia"/>
        </w:rPr>
        <w:t>含みません。</w:t>
      </w:r>
    </w:p>
    <w:p w:rsidR="00A6788E" w:rsidRDefault="00A6788E" w:rsidP="00A6788E">
      <w:pPr>
        <w:ind w:leftChars="1" w:left="424" w:hangingChars="201" w:hanging="422"/>
      </w:pPr>
      <w:r>
        <w:rPr>
          <w:rFonts w:hint="eastAsia"/>
        </w:rPr>
        <w:t>※２　飼養保管施設の規模や飼養保管する動物種により</w:t>
      </w:r>
      <w:r>
        <w:rPr>
          <w:rFonts w:hint="eastAsia"/>
        </w:rPr>
        <w:t>1</w:t>
      </w:r>
      <w:r>
        <w:rPr>
          <w:rFonts w:hint="eastAsia"/>
        </w:rPr>
        <w:t>名もしくは</w:t>
      </w:r>
      <w:r>
        <w:rPr>
          <w:rFonts w:hint="eastAsia"/>
        </w:rPr>
        <w:t>2</w:t>
      </w:r>
      <w:r>
        <w:rPr>
          <w:rFonts w:hint="eastAsia"/>
        </w:rPr>
        <w:t>名の調査員が担当します。）</w:t>
      </w:r>
    </w:p>
    <w:p w:rsidR="00D857D9" w:rsidRDefault="00D857D9" w:rsidP="00A6788E">
      <w:pPr>
        <w:ind w:leftChars="1" w:left="424" w:hangingChars="201" w:hanging="422"/>
      </w:pPr>
      <w:r>
        <w:rPr>
          <w:rFonts w:hint="eastAsia"/>
        </w:rPr>
        <w:t>※３　国動協または公私動協加盟施設が所属する機関については、表記の検証料金より</w:t>
      </w:r>
      <w:r>
        <w:rPr>
          <w:rFonts w:hint="eastAsia"/>
        </w:rPr>
        <w:t>25,000</w:t>
      </w:r>
      <w:r w:rsidR="00942BCF">
        <w:rPr>
          <w:rFonts w:hint="eastAsia"/>
        </w:rPr>
        <w:t>円</w:t>
      </w:r>
      <w:r w:rsidR="00C16A7B">
        <w:rPr>
          <w:rFonts w:hint="eastAsia"/>
        </w:rPr>
        <w:t>を割引</w:t>
      </w:r>
      <w:r>
        <w:rPr>
          <w:rFonts w:hint="eastAsia"/>
        </w:rPr>
        <w:t>とします。</w:t>
      </w:r>
    </w:p>
    <w:p w:rsidR="00A6788E" w:rsidRPr="00A6788E" w:rsidRDefault="00A6788E" w:rsidP="00A13276"/>
    <w:sectPr w:rsidR="00A6788E" w:rsidRPr="00A6788E" w:rsidSect="002B4BD6">
      <w:headerReference w:type="default" r:id="rId9"/>
      <w:footerReference w:type="even"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80E" w:rsidRDefault="0086280E">
      <w:r>
        <w:separator/>
      </w:r>
    </w:p>
  </w:endnote>
  <w:endnote w:type="continuationSeparator" w:id="0">
    <w:p w:rsidR="0086280E" w:rsidRDefault="0086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CD" w:rsidRDefault="00DD15CD"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15CD" w:rsidRDefault="00DD15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CD" w:rsidRDefault="00DD15CD"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F1300">
      <w:rPr>
        <w:rStyle w:val="a5"/>
        <w:noProof/>
      </w:rPr>
      <w:t>10</w:t>
    </w:r>
    <w:r>
      <w:rPr>
        <w:rStyle w:val="a5"/>
      </w:rPr>
      <w:fldChar w:fldCharType="end"/>
    </w:r>
  </w:p>
  <w:p w:rsidR="00DD15CD" w:rsidRDefault="00DD15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80E" w:rsidRDefault="0086280E">
      <w:r>
        <w:separator/>
      </w:r>
    </w:p>
  </w:footnote>
  <w:footnote w:type="continuationSeparator" w:id="0">
    <w:p w:rsidR="0086280E" w:rsidRDefault="0086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5CD" w:rsidRDefault="00EA734F">
    <w:pPr>
      <w:pStyle w:val="a6"/>
    </w:pPr>
    <w:r>
      <w:rPr>
        <w:rFonts w:hint="eastAsia"/>
      </w:rPr>
      <w:t>外部</w:t>
    </w:r>
    <w:r w:rsidR="00DD15CD">
      <w:rPr>
        <w:rFonts w:hint="eastAsia"/>
      </w:rPr>
      <w:t>検証実施要領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2264"/>
    <w:multiLevelType w:val="hybridMultilevel"/>
    <w:tmpl w:val="03B6AB62"/>
    <w:lvl w:ilvl="0" w:tplc="66E6106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C51A2"/>
    <w:multiLevelType w:val="hybridMultilevel"/>
    <w:tmpl w:val="E9481018"/>
    <w:lvl w:ilvl="0" w:tplc="15BC3494">
      <w:start w:val="1"/>
      <w:numFmt w:val="decimalFullWidth"/>
      <w:lvlText w:val="%1）"/>
      <w:lvlJc w:val="left"/>
      <w:pPr>
        <w:tabs>
          <w:tab w:val="num" w:pos="690"/>
        </w:tabs>
        <w:ind w:left="634" w:hanging="454"/>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AD7030A"/>
    <w:multiLevelType w:val="hybridMultilevel"/>
    <w:tmpl w:val="527249D8"/>
    <w:lvl w:ilvl="0" w:tplc="8A3491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955B0A"/>
    <w:multiLevelType w:val="hybridMultilevel"/>
    <w:tmpl w:val="9D52C6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76"/>
    <w:rsid w:val="000135F6"/>
    <w:rsid w:val="0001401A"/>
    <w:rsid w:val="00021CD1"/>
    <w:rsid w:val="0002721B"/>
    <w:rsid w:val="0003055F"/>
    <w:rsid w:val="000474CA"/>
    <w:rsid w:val="000475DC"/>
    <w:rsid w:val="00050FCB"/>
    <w:rsid w:val="00056EFE"/>
    <w:rsid w:val="000745E6"/>
    <w:rsid w:val="000766EF"/>
    <w:rsid w:val="000773D2"/>
    <w:rsid w:val="00083759"/>
    <w:rsid w:val="000901E5"/>
    <w:rsid w:val="000921F5"/>
    <w:rsid w:val="0009523C"/>
    <w:rsid w:val="00097126"/>
    <w:rsid w:val="000A3465"/>
    <w:rsid w:val="000B23E3"/>
    <w:rsid w:val="000B3168"/>
    <w:rsid w:val="000B42FF"/>
    <w:rsid w:val="000B740D"/>
    <w:rsid w:val="000B79AA"/>
    <w:rsid w:val="000E07FB"/>
    <w:rsid w:val="000E72E8"/>
    <w:rsid w:val="0010302D"/>
    <w:rsid w:val="00123669"/>
    <w:rsid w:val="0013176E"/>
    <w:rsid w:val="00131AB3"/>
    <w:rsid w:val="001411D3"/>
    <w:rsid w:val="001457B6"/>
    <w:rsid w:val="00160F9F"/>
    <w:rsid w:val="0016783D"/>
    <w:rsid w:val="001760FF"/>
    <w:rsid w:val="001823A0"/>
    <w:rsid w:val="00186741"/>
    <w:rsid w:val="00191FDC"/>
    <w:rsid w:val="001A2AC8"/>
    <w:rsid w:val="001A4DAE"/>
    <w:rsid w:val="001A595E"/>
    <w:rsid w:val="001B3173"/>
    <w:rsid w:val="001C2F06"/>
    <w:rsid w:val="001D3C46"/>
    <w:rsid w:val="001D5CD5"/>
    <w:rsid w:val="001E1C56"/>
    <w:rsid w:val="001E39F8"/>
    <w:rsid w:val="001E53FC"/>
    <w:rsid w:val="001E6EBB"/>
    <w:rsid w:val="001F2CC1"/>
    <w:rsid w:val="00200462"/>
    <w:rsid w:val="002173FD"/>
    <w:rsid w:val="00221DC3"/>
    <w:rsid w:val="00223107"/>
    <w:rsid w:val="00227D56"/>
    <w:rsid w:val="00242DA0"/>
    <w:rsid w:val="002438DC"/>
    <w:rsid w:val="0024533D"/>
    <w:rsid w:val="00270435"/>
    <w:rsid w:val="002807C1"/>
    <w:rsid w:val="00285D56"/>
    <w:rsid w:val="00286671"/>
    <w:rsid w:val="00297B5B"/>
    <w:rsid w:val="002A3C77"/>
    <w:rsid w:val="002B4BD6"/>
    <w:rsid w:val="002C116D"/>
    <w:rsid w:val="002D623A"/>
    <w:rsid w:val="002F13B1"/>
    <w:rsid w:val="002F4A0E"/>
    <w:rsid w:val="00302959"/>
    <w:rsid w:val="00303F62"/>
    <w:rsid w:val="003104E1"/>
    <w:rsid w:val="003170AC"/>
    <w:rsid w:val="00317B33"/>
    <w:rsid w:val="00325022"/>
    <w:rsid w:val="00344B37"/>
    <w:rsid w:val="003453D5"/>
    <w:rsid w:val="0036224E"/>
    <w:rsid w:val="0037065D"/>
    <w:rsid w:val="003707B9"/>
    <w:rsid w:val="003773ED"/>
    <w:rsid w:val="003802F6"/>
    <w:rsid w:val="00382F15"/>
    <w:rsid w:val="00383317"/>
    <w:rsid w:val="003836B4"/>
    <w:rsid w:val="00385965"/>
    <w:rsid w:val="00393D3F"/>
    <w:rsid w:val="00396B86"/>
    <w:rsid w:val="003B1A3D"/>
    <w:rsid w:val="003C4888"/>
    <w:rsid w:val="003D3AFD"/>
    <w:rsid w:val="003D489D"/>
    <w:rsid w:val="003F3664"/>
    <w:rsid w:val="00400084"/>
    <w:rsid w:val="004020F4"/>
    <w:rsid w:val="004073ED"/>
    <w:rsid w:val="004145C9"/>
    <w:rsid w:val="00415C8F"/>
    <w:rsid w:val="00417C61"/>
    <w:rsid w:val="00422465"/>
    <w:rsid w:val="00423A1A"/>
    <w:rsid w:val="00423D93"/>
    <w:rsid w:val="00426189"/>
    <w:rsid w:val="00434C2A"/>
    <w:rsid w:val="004508B2"/>
    <w:rsid w:val="004509F7"/>
    <w:rsid w:val="004527F2"/>
    <w:rsid w:val="00456BBF"/>
    <w:rsid w:val="00457469"/>
    <w:rsid w:val="00462159"/>
    <w:rsid w:val="004663F2"/>
    <w:rsid w:val="00476D8C"/>
    <w:rsid w:val="00482EE0"/>
    <w:rsid w:val="004A6FA1"/>
    <w:rsid w:val="004C2312"/>
    <w:rsid w:val="004C3AAF"/>
    <w:rsid w:val="004C56D8"/>
    <w:rsid w:val="004C57C1"/>
    <w:rsid w:val="004C609A"/>
    <w:rsid w:val="004D1D01"/>
    <w:rsid w:val="004D6CB4"/>
    <w:rsid w:val="004E0DE1"/>
    <w:rsid w:val="004E608F"/>
    <w:rsid w:val="004F34F5"/>
    <w:rsid w:val="005021DD"/>
    <w:rsid w:val="005150D1"/>
    <w:rsid w:val="00521CB9"/>
    <w:rsid w:val="00527D88"/>
    <w:rsid w:val="005327C9"/>
    <w:rsid w:val="00544DD1"/>
    <w:rsid w:val="00546E1E"/>
    <w:rsid w:val="005518B2"/>
    <w:rsid w:val="0055232C"/>
    <w:rsid w:val="0055292E"/>
    <w:rsid w:val="00552B2E"/>
    <w:rsid w:val="00555349"/>
    <w:rsid w:val="00562A0F"/>
    <w:rsid w:val="00575434"/>
    <w:rsid w:val="00582408"/>
    <w:rsid w:val="00584CBC"/>
    <w:rsid w:val="00591DEA"/>
    <w:rsid w:val="0059510E"/>
    <w:rsid w:val="005B31AE"/>
    <w:rsid w:val="005B4067"/>
    <w:rsid w:val="005B7D6E"/>
    <w:rsid w:val="005C4C30"/>
    <w:rsid w:val="005D0347"/>
    <w:rsid w:val="005D4D6A"/>
    <w:rsid w:val="005E000D"/>
    <w:rsid w:val="005E260F"/>
    <w:rsid w:val="005F2B34"/>
    <w:rsid w:val="005F63B7"/>
    <w:rsid w:val="006031B9"/>
    <w:rsid w:val="00603A03"/>
    <w:rsid w:val="00606383"/>
    <w:rsid w:val="00615E40"/>
    <w:rsid w:val="006259AE"/>
    <w:rsid w:val="00630943"/>
    <w:rsid w:val="00630C3A"/>
    <w:rsid w:val="00637B8F"/>
    <w:rsid w:val="006413A7"/>
    <w:rsid w:val="00654F52"/>
    <w:rsid w:val="00655EF5"/>
    <w:rsid w:val="006719B9"/>
    <w:rsid w:val="0068174C"/>
    <w:rsid w:val="006826AA"/>
    <w:rsid w:val="00695B1D"/>
    <w:rsid w:val="006B1A0C"/>
    <w:rsid w:val="006C3250"/>
    <w:rsid w:val="006D0B85"/>
    <w:rsid w:val="006D4ABF"/>
    <w:rsid w:val="006D5A4F"/>
    <w:rsid w:val="006E08A8"/>
    <w:rsid w:val="006E40F9"/>
    <w:rsid w:val="006E4AF4"/>
    <w:rsid w:val="006F5B1F"/>
    <w:rsid w:val="007056F9"/>
    <w:rsid w:val="007151E6"/>
    <w:rsid w:val="0072161F"/>
    <w:rsid w:val="00733F59"/>
    <w:rsid w:val="0073501D"/>
    <w:rsid w:val="00740450"/>
    <w:rsid w:val="00741E49"/>
    <w:rsid w:val="0074677F"/>
    <w:rsid w:val="00750875"/>
    <w:rsid w:val="007576E1"/>
    <w:rsid w:val="007608DE"/>
    <w:rsid w:val="00760CE1"/>
    <w:rsid w:val="00761F90"/>
    <w:rsid w:val="00772FDC"/>
    <w:rsid w:val="0077514C"/>
    <w:rsid w:val="007776A5"/>
    <w:rsid w:val="00784686"/>
    <w:rsid w:val="00787ECB"/>
    <w:rsid w:val="00795905"/>
    <w:rsid w:val="00795E44"/>
    <w:rsid w:val="007A59CE"/>
    <w:rsid w:val="007C46FD"/>
    <w:rsid w:val="007E7AB7"/>
    <w:rsid w:val="007E7BD8"/>
    <w:rsid w:val="007F28D8"/>
    <w:rsid w:val="007F32E3"/>
    <w:rsid w:val="007F5BA4"/>
    <w:rsid w:val="008038F8"/>
    <w:rsid w:val="00820D33"/>
    <w:rsid w:val="00820E20"/>
    <w:rsid w:val="00820F10"/>
    <w:rsid w:val="00823D15"/>
    <w:rsid w:val="00840CBD"/>
    <w:rsid w:val="00846E6B"/>
    <w:rsid w:val="0084733C"/>
    <w:rsid w:val="0085028B"/>
    <w:rsid w:val="00861668"/>
    <w:rsid w:val="008621B5"/>
    <w:rsid w:val="0086280E"/>
    <w:rsid w:val="00863536"/>
    <w:rsid w:val="00864F51"/>
    <w:rsid w:val="008910C3"/>
    <w:rsid w:val="00891A70"/>
    <w:rsid w:val="00892D7E"/>
    <w:rsid w:val="00896BB8"/>
    <w:rsid w:val="008B37B5"/>
    <w:rsid w:val="008C6F9C"/>
    <w:rsid w:val="008D0DE3"/>
    <w:rsid w:val="008D1239"/>
    <w:rsid w:val="008F28CD"/>
    <w:rsid w:val="008F3197"/>
    <w:rsid w:val="008F3D80"/>
    <w:rsid w:val="008F4146"/>
    <w:rsid w:val="00900C2F"/>
    <w:rsid w:val="009045B5"/>
    <w:rsid w:val="0090553B"/>
    <w:rsid w:val="00906A27"/>
    <w:rsid w:val="00916CA2"/>
    <w:rsid w:val="00923BC2"/>
    <w:rsid w:val="00923BC6"/>
    <w:rsid w:val="009248DC"/>
    <w:rsid w:val="00931975"/>
    <w:rsid w:val="0093257C"/>
    <w:rsid w:val="00942BCF"/>
    <w:rsid w:val="00946BED"/>
    <w:rsid w:val="009506C2"/>
    <w:rsid w:val="00975E6C"/>
    <w:rsid w:val="00981C03"/>
    <w:rsid w:val="00987204"/>
    <w:rsid w:val="009902F3"/>
    <w:rsid w:val="009971A2"/>
    <w:rsid w:val="009A50CE"/>
    <w:rsid w:val="009B2433"/>
    <w:rsid w:val="009B5D5A"/>
    <w:rsid w:val="009B764B"/>
    <w:rsid w:val="009C16CB"/>
    <w:rsid w:val="009D4576"/>
    <w:rsid w:val="009F0E5A"/>
    <w:rsid w:val="009F1300"/>
    <w:rsid w:val="00A019E7"/>
    <w:rsid w:val="00A106DE"/>
    <w:rsid w:val="00A13276"/>
    <w:rsid w:val="00A1343A"/>
    <w:rsid w:val="00A37E73"/>
    <w:rsid w:val="00A456C9"/>
    <w:rsid w:val="00A466B9"/>
    <w:rsid w:val="00A51C0D"/>
    <w:rsid w:val="00A51FB5"/>
    <w:rsid w:val="00A550D1"/>
    <w:rsid w:val="00A65803"/>
    <w:rsid w:val="00A6788E"/>
    <w:rsid w:val="00A84F29"/>
    <w:rsid w:val="00A865F9"/>
    <w:rsid w:val="00A96079"/>
    <w:rsid w:val="00A97464"/>
    <w:rsid w:val="00AB7DEA"/>
    <w:rsid w:val="00AE6A20"/>
    <w:rsid w:val="00AE7E4E"/>
    <w:rsid w:val="00AF5666"/>
    <w:rsid w:val="00B01FEF"/>
    <w:rsid w:val="00B0655D"/>
    <w:rsid w:val="00B07684"/>
    <w:rsid w:val="00B12D22"/>
    <w:rsid w:val="00B2004B"/>
    <w:rsid w:val="00B20A32"/>
    <w:rsid w:val="00B218FF"/>
    <w:rsid w:val="00B21F14"/>
    <w:rsid w:val="00B22A4F"/>
    <w:rsid w:val="00B40515"/>
    <w:rsid w:val="00B41C29"/>
    <w:rsid w:val="00B42A9A"/>
    <w:rsid w:val="00B455F3"/>
    <w:rsid w:val="00B47BEB"/>
    <w:rsid w:val="00B6346F"/>
    <w:rsid w:val="00B645AA"/>
    <w:rsid w:val="00B81740"/>
    <w:rsid w:val="00B82FF1"/>
    <w:rsid w:val="00B90041"/>
    <w:rsid w:val="00B926E1"/>
    <w:rsid w:val="00B954FF"/>
    <w:rsid w:val="00B96F2D"/>
    <w:rsid w:val="00BB15CC"/>
    <w:rsid w:val="00BB18DF"/>
    <w:rsid w:val="00BB25C4"/>
    <w:rsid w:val="00BB3D17"/>
    <w:rsid w:val="00BB4D3F"/>
    <w:rsid w:val="00BB75EA"/>
    <w:rsid w:val="00BD2E73"/>
    <w:rsid w:val="00BD4075"/>
    <w:rsid w:val="00BE17FE"/>
    <w:rsid w:val="00BE493F"/>
    <w:rsid w:val="00BE7563"/>
    <w:rsid w:val="00BF25A9"/>
    <w:rsid w:val="00C01275"/>
    <w:rsid w:val="00C05ED9"/>
    <w:rsid w:val="00C06B06"/>
    <w:rsid w:val="00C07D4C"/>
    <w:rsid w:val="00C10A3B"/>
    <w:rsid w:val="00C16A7B"/>
    <w:rsid w:val="00C21903"/>
    <w:rsid w:val="00C2533B"/>
    <w:rsid w:val="00C313FA"/>
    <w:rsid w:val="00C3161E"/>
    <w:rsid w:val="00C33F49"/>
    <w:rsid w:val="00C344DB"/>
    <w:rsid w:val="00C34FD5"/>
    <w:rsid w:val="00C47133"/>
    <w:rsid w:val="00C663EF"/>
    <w:rsid w:val="00C707FC"/>
    <w:rsid w:val="00C87B26"/>
    <w:rsid w:val="00C9144D"/>
    <w:rsid w:val="00C940DD"/>
    <w:rsid w:val="00C944FA"/>
    <w:rsid w:val="00CA0495"/>
    <w:rsid w:val="00CA5851"/>
    <w:rsid w:val="00CB0586"/>
    <w:rsid w:val="00CB084F"/>
    <w:rsid w:val="00CB60DE"/>
    <w:rsid w:val="00CC15DB"/>
    <w:rsid w:val="00CC3643"/>
    <w:rsid w:val="00CC5EE8"/>
    <w:rsid w:val="00CC633F"/>
    <w:rsid w:val="00CD1685"/>
    <w:rsid w:val="00CD5855"/>
    <w:rsid w:val="00CE4CF8"/>
    <w:rsid w:val="00CE74F7"/>
    <w:rsid w:val="00CF3225"/>
    <w:rsid w:val="00CF63D3"/>
    <w:rsid w:val="00D04426"/>
    <w:rsid w:val="00D1592D"/>
    <w:rsid w:val="00D2631E"/>
    <w:rsid w:val="00D26F21"/>
    <w:rsid w:val="00D2770A"/>
    <w:rsid w:val="00D312DB"/>
    <w:rsid w:val="00D328A4"/>
    <w:rsid w:val="00D377A5"/>
    <w:rsid w:val="00D415A9"/>
    <w:rsid w:val="00D4515C"/>
    <w:rsid w:val="00D47533"/>
    <w:rsid w:val="00D5143E"/>
    <w:rsid w:val="00D524AB"/>
    <w:rsid w:val="00D54F38"/>
    <w:rsid w:val="00D56360"/>
    <w:rsid w:val="00D60F22"/>
    <w:rsid w:val="00D734CB"/>
    <w:rsid w:val="00D7351B"/>
    <w:rsid w:val="00D857D9"/>
    <w:rsid w:val="00D9053D"/>
    <w:rsid w:val="00D946A1"/>
    <w:rsid w:val="00D94F8F"/>
    <w:rsid w:val="00D9507A"/>
    <w:rsid w:val="00D95767"/>
    <w:rsid w:val="00DA09C7"/>
    <w:rsid w:val="00DA45DC"/>
    <w:rsid w:val="00DB1497"/>
    <w:rsid w:val="00DB178C"/>
    <w:rsid w:val="00DB58FB"/>
    <w:rsid w:val="00DC4643"/>
    <w:rsid w:val="00DD001E"/>
    <w:rsid w:val="00DD1520"/>
    <w:rsid w:val="00DD15CD"/>
    <w:rsid w:val="00DD21CA"/>
    <w:rsid w:val="00DD2C55"/>
    <w:rsid w:val="00DE1C4A"/>
    <w:rsid w:val="00DE2F30"/>
    <w:rsid w:val="00E06F06"/>
    <w:rsid w:val="00E20A16"/>
    <w:rsid w:val="00E21FD1"/>
    <w:rsid w:val="00E31B26"/>
    <w:rsid w:val="00E4664C"/>
    <w:rsid w:val="00E60EF9"/>
    <w:rsid w:val="00E62913"/>
    <w:rsid w:val="00E63921"/>
    <w:rsid w:val="00E65AA4"/>
    <w:rsid w:val="00E75A1E"/>
    <w:rsid w:val="00EA734F"/>
    <w:rsid w:val="00EC122E"/>
    <w:rsid w:val="00EC2270"/>
    <w:rsid w:val="00EC3BFA"/>
    <w:rsid w:val="00ED1A04"/>
    <w:rsid w:val="00ED22AE"/>
    <w:rsid w:val="00ED7177"/>
    <w:rsid w:val="00EE33DA"/>
    <w:rsid w:val="00EE59F0"/>
    <w:rsid w:val="00EE66EB"/>
    <w:rsid w:val="00EF04BC"/>
    <w:rsid w:val="00EF15B8"/>
    <w:rsid w:val="00F0646B"/>
    <w:rsid w:val="00F112E8"/>
    <w:rsid w:val="00F27650"/>
    <w:rsid w:val="00F34182"/>
    <w:rsid w:val="00F34EFE"/>
    <w:rsid w:val="00F37460"/>
    <w:rsid w:val="00F40A5C"/>
    <w:rsid w:val="00F428CD"/>
    <w:rsid w:val="00F66932"/>
    <w:rsid w:val="00F801A6"/>
    <w:rsid w:val="00F81E2D"/>
    <w:rsid w:val="00F84255"/>
    <w:rsid w:val="00F86346"/>
    <w:rsid w:val="00F864F1"/>
    <w:rsid w:val="00F90095"/>
    <w:rsid w:val="00F95BDF"/>
    <w:rsid w:val="00F96B3C"/>
    <w:rsid w:val="00F97938"/>
    <w:rsid w:val="00FA04BC"/>
    <w:rsid w:val="00FA0956"/>
    <w:rsid w:val="00FA376C"/>
    <w:rsid w:val="00FA69CD"/>
    <w:rsid w:val="00FA7257"/>
    <w:rsid w:val="00FB3C64"/>
    <w:rsid w:val="00FB6CF6"/>
    <w:rsid w:val="00FB76BC"/>
    <w:rsid w:val="00FB7F86"/>
    <w:rsid w:val="00FC4273"/>
    <w:rsid w:val="00FD0A5A"/>
    <w:rsid w:val="00FD3E08"/>
    <w:rsid w:val="00FE683F"/>
    <w:rsid w:val="00FF0496"/>
    <w:rsid w:val="00FF10D6"/>
    <w:rsid w:val="00FF3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A34369"/>
  <w15:docId w15:val="{8E9D015C-245A-43BB-A697-55FA9F3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3773ED"/>
    <w:pPr>
      <w:tabs>
        <w:tab w:val="center" w:pos="4252"/>
        <w:tab w:val="right" w:pos="8504"/>
      </w:tabs>
      <w:snapToGrid w:val="0"/>
    </w:pPr>
  </w:style>
  <w:style w:type="paragraph" w:styleId="a7">
    <w:name w:val="Balloon Text"/>
    <w:basedOn w:val="a"/>
    <w:link w:val="a8"/>
    <w:rsid w:val="00546E1E"/>
    <w:rPr>
      <w:rFonts w:ascii="Arial" w:eastAsia="ＭＳ ゴシック" w:hAnsi="Arial"/>
      <w:sz w:val="18"/>
      <w:szCs w:val="18"/>
      <w:lang w:val="x-none" w:eastAsia="x-none"/>
    </w:rPr>
  </w:style>
  <w:style w:type="character" w:customStyle="1" w:styleId="a8">
    <w:name w:val="吹き出し (文字)"/>
    <w:link w:val="a7"/>
    <w:rsid w:val="00546E1E"/>
    <w:rPr>
      <w:rFonts w:ascii="Arial" w:eastAsia="ＭＳ ゴシック" w:hAnsi="Arial" w:cs="Times New Roman"/>
      <w:kern w:val="2"/>
      <w:sz w:val="18"/>
      <w:szCs w:val="18"/>
    </w:rPr>
  </w:style>
  <w:style w:type="paragraph" w:styleId="a9">
    <w:name w:val="Date"/>
    <w:basedOn w:val="a"/>
    <w:next w:val="a"/>
    <w:link w:val="aa"/>
    <w:rsid w:val="002B4BD6"/>
    <w:rPr>
      <w:lang w:val="x-none" w:eastAsia="x-none"/>
    </w:rPr>
  </w:style>
  <w:style w:type="character" w:customStyle="1" w:styleId="aa">
    <w:name w:val="日付 (文字)"/>
    <w:link w:val="a9"/>
    <w:rsid w:val="002B4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44303">
      <w:bodyDiv w:val="1"/>
      <w:marLeft w:val="0"/>
      <w:marRight w:val="0"/>
      <w:marTop w:val="0"/>
      <w:marBottom w:val="0"/>
      <w:divBdr>
        <w:top w:val="none" w:sz="0" w:space="0" w:color="auto"/>
        <w:left w:val="none" w:sz="0" w:space="0" w:color="auto"/>
        <w:bottom w:val="none" w:sz="0" w:space="0" w:color="auto"/>
        <w:right w:val="none" w:sz="0" w:space="0" w:color="auto"/>
      </w:divBdr>
    </w:div>
    <w:div w:id="1608005602">
      <w:bodyDiv w:val="1"/>
      <w:marLeft w:val="0"/>
      <w:marRight w:val="0"/>
      <w:marTop w:val="0"/>
      <w:marBottom w:val="0"/>
      <w:divBdr>
        <w:top w:val="none" w:sz="0" w:space="0" w:color="auto"/>
        <w:left w:val="none" w:sz="0" w:space="0" w:color="auto"/>
        <w:bottom w:val="none" w:sz="0" w:space="0" w:color="auto"/>
        <w:right w:val="none" w:sz="0" w:space="0" w:color="auto"/>
      </w:divBdr>
      <w:divsChild>
        <w:div w:id="909079663">
          <w:marLeft w:val="0"/>
          <w:marRight w:val="0"/>
          <w:marTop w:val="0"/>
          <w:marBottom w:val="0"/>
          <w:divBdr>
            <w:top w:val="none" w:sz="0" w:space="0" w:color="auto"/>
            <w:left w:val="none" w:sz="0" w:space="0" w:color="auto"/>
            <w:bottom w:val="none" w:sz="0" w:space="0" w:color="auto"/>
            <w:right w:val="none" w:sz="0" w:space="0" w:color="auto"/>
          </w:divBdr>
          <w:divsChild>
            <w:div w:id="238444256">
              <w:marLeft w:val="0"/>
              <w:marRight w:val="0"/>
              <w:marTop w:val="0"/>
              <w:marBottom w:val="0"/>
              <w:divBdr>
                <w:top w:val="none" w:sz="0" w:space="0" w:color="auto"/>
                <w:left w:val="none" w:sz="0" w:space="0" w:color="auto"/>
                <w:bottom w:val="none" w:sz="0" w:space="0" w:color="auto"/>
                <w:right w:val="none" w:sz="0" w:space="0" w:color="auto"/>
              </w:divBdr>
            </w:div>
            <w:div w:id="637030668">
              <w:marLeft w:val="0"/>
              <w:marRight w:val="0"/>
              <w:marTop w:val="0"/>
              <w:marBottom w:val="0"/>
              <w:divBdr>
                <w:top w:val="none" w:sz="0" w:space="0" w:color="auto"/>
                <w:left w:val="none" w:sz="0" w:space="0" w:color="auto"/>
                <w:bottom w:val="none" w:sz="0" w:space="0" w:color="auto"/>
                <w:right w:val="none" w:sz="0" w:space="0" w:color="auto"/>
              </w:divBdr>
            </w:div>
            <w:div w:id="761335607">
              <w:marLeft w:val="0"/>
              <w:marRight w:val="0"/>
              <w:marTop w:val="0"/>
              <w:marBottom w:val="0"/>
              <w:divBdr>
                <w:top w:val="none" w:sz="0" w:space="0" w:color="auto"/>
                <w:left w:val="none" w:sz="0" w:space="0" w:color="auto"/>
                <w:bottom w:val="none" w:sz="0" w:space="0" w:color="auto"/>
                <w:right w:val="none" w:sz="0" w:space="0" w:color="auto"/>
              </w:divBdr>
            </w:div>
            <w:div w:id="975336786">
              <w:marLeft w:val="0"/>
              <w:marRight w:val="0"/>
              <w:marTop w:val="0"/>
              <w:marBottom w:val="0"/>
              <w:divBdr>
                <w:top w:val="none" w:sz="0" w:space="0" w:color="auto"/>
                <w:left w:val="none" w:sz="0" w:space="0" w:color="auto"/>
                <w:bottom w:val="none" w:sz="0" w:space="0" w:color="auto"/>
                <w:right w:val="none" w:sz="0" w:space="0" w:color="auto"/>
              </w:divBdr>
            </w:div>
            <w:div w:id="1227643525">
              <w:marLeft w:val="0"/>
              <w:marRight w:val="0"/>
              <w:marTop w:val="0"/>
              <w:marBottom w:val="0"/>
              <w:divBdr>
                <w:top w:val="none" w:sz="0" w:space="0" w:color="auto"/>
                <w:left w:val="none" w:sz="0" w:space="0" w:color="auto"/>
                <w:bottom w:val="none" w:sz="0" w:space="0" w:color="auto"/>
                <w:right w:val="none" w:sz="0" w:space="0" w:color="auto"/>
              </w:divBdr>
            </w:div>
            <w:div w:id="1342199798">
              <w:marLeft w:val="0"/>
              <w:marRight w:val="0"/>
              <w:marTop w:val="0"/>
              <w:marBottom w:val="0"/>
              <w:divBdr>
                <w:top w:val="none" w:sz="0" w:space="0" w:color="auto"/>
                <w:left w:val="none" w:sz="0" w:space="0" w:color="auto"/>
                <w:bottom w:val="none" w:sz="0" w:space="0" w:color="auto"/>
                <w:right w:val="none" w:sz="0" w:space="0" w:color="auto"/>
              </w:divBdr>
            </w:div>
            <w:div w:id="1687559315">
              <w:marLeft w:val="0"/>
              <w:marRight w:val="0"/>
              <w:marTop w:val="0"/>
              <w:marBottom w:val="0"/>
              <w:divBdr>
                <w:top w:val="none" w:sz="0" w:space="0" w:color="auto"/>
                <w:left w:val="none" w:sz="0" w:space="0" w:color="auto"/>
                <w:bottom w:val="none" w:sz="0" w:space="0" w:color="auto"/>
                <w:right w:val="none" w:sz="0" w:space="0" w:color="auto"/>
              </w:divBdr>
            </w:div>
            <w:div w:id="1698434133">
              <w:marLeft w:val="0"/>
              <w:marRight w:val="0"/>
              <w:marTop w:val="0"/>
              <w:marBottom w:val="0"/>
              <w:divBdr>
                <w:top w:val="none" w:sz="0" w:space="0" w:color="auto"/>
                <w:left w:val="none" w:sz="0" w:space="0" w:color="auto"/>
                <w:bottom w:val="none" w:sz="0" w:space="0" w:color="auto"/>
                <w:right w:val="none" w:sz="0" w:space="0" w:color="auto"/>
              </w:divBdr>
            </w:div>
            <w:div w:id="19239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7280">
      <w:bodyDiv w:val="1"/>
      <w:marLeft w:val="0"/>
      <w:marRight w:val="0"/>
      <w:marTop w:val="0"/>
      <w:marBottom w:val="0"/>
      <w:divBdr>
        <w:top w:val="none" w:sz="0" w:space="0" w:color="auto"/>
        <w:left w:val="none" w:sz="0" w:space="0" w:color="auto"/>
        <w:bottom w:val="none" w:sz="0" w:space="0" w:color="auto"/>
        <w:right w:val="none" w:sz="0" w:space="0" w:color="auto"/>
      </w:divBdr>
      <w:divsChild>
        <w:div w:id="69499985">
          <w:marLeft w:val="0"/>
          <w:marRight w:val="0"/>
          <w:marTop w:val="0"/>
          <w:marBottom w:val="0"/>
          <w:divBdr>
            <w:top w:val="none" w:sz="0" w:space="0" w:color="auto"/>
            <w:left w:val="none" w:sz="0" w:space="0" w:color="auto"/>
            <w:bottom w:val="none" w:sz="0" w:space="0" w:color="auto"/>
            <w:right w:val="none" w:sz="0" w:space="0" w:color="auto"/>
          </w:divBdr>
          <w:divsChild>
            <w:div w:id="367880081">
              <w:marLeft w:val="0"/>
              <w:marRight w:val="0"/>
              <w:marTop w:val="0"/>
              <w:marBottom w:val="0"/>
              <w:divBdr>
                <w:top w:val="none" w:sz="0" w:space="0" w:color="auto"/>
                <w:left w:val="none" w:sz="0" w:space="0" w:color="auto"/>
                <w:bottom w:val="none" w:sz="0" w:space="0" w:color="auto"/>
                <w:right w:val="none" w:sz="0" w:space="0" w:color="auto"/>
              </w:divBdr>
            </w:div>
            <w:div w:id="879626980">
              <w:marLeft w:val="0"/>
              <w:marRight w:val="0"/>
              <w:marTop w:val="0"/>
              <w:marBottom w:val="0"/>
              <w:divBdr>
                <w:top w:val="none" w:sz="0" w:space="0" w:color="auto"/>
                <w:left w:val="none" w:sz="0" w:space="0" w:color="auto"/>
                <w:bottom w:val="none" w:sz="0" w:space="0" w:color="auto"/>
                <w:right w:val="none" w:sz="0" w:space="0" w:color="auto"/>
              </w:divBdr>
            </w:div>
            <w:div w:id="1165316496">
              <w:marLeft w:val="0"/>
              <w:marRight w:val="0"/>
              <w:marTop w:val="0"/>
              <w:marBottom w:val="0"/>
              <w:divBdr>
                <w:top w:val="none" w:sz="0" w:space="0" w:color="auto"/>
                <w:left w:val="none" w:sz="0" w:space="0" w:color="auto"/>
                <w:bottom w:val="none" w:sz="0" w:space="0" w:color="auto"/>
                <w:right w:val="none" w:sz="0" w:space="0" w:color="auto"/>
              </w:divBdr>
            </w:div>
            <w:div w:id="1174804856">
              <w:marLeft w:val="0"/>
              <w:marRight w:val="0"/>
              <w:marTop w:val="0"/>
              <w:marBottom w:val="0"/>
              <w:divBdr>
                <w:top w:val="none" w:sz="0" w:space="0" w:color="auto"/>
                <w:left w:val="none" w:sz="0" w:space="0" w:color="auto"/>
                <w:bottom w:val="none" w:sz="0" w:space="0" w:color="auto"/>
                <w:right w:val="none" w:sz="0" w:space="0" w:color="auto"/>
              </w:divBdr>
            </w:div>
            <w:div w:id="1286699116">
              <w:marLeft w:val="0"/>
              <w:marRight w:val="0"/>
              <w:marTop w:val="0"/>
              <w:marBottom w:val="0"/>
              <w:divBdr>
                <w:top w:val="none" w:sz="0" w:space="0" w:color="auto"/>
                <w:left w:val="none" w:sz="0" w:space="0" w:color="auto"/>
                <w:bottom w:val="none" w:sz="0" w:space="0" w:color="auto"/>
                <w:right w:val="none" w:sz="0" w:space="0" w:color="auto"/>
              </w:divBdr>
            </w:div>
            <w:div w:id="1596943040">
              <w:marLeft w:val="0"/>
              <w:marRight w:val="0"/>
              <w:marTop w:val="0"/>
              <w:marBottom w:val="0"/>
              <w:divBdr>
                <w:top w:val="none" w:sz="0" w:space="0" w:color="auto"/>
                <w:left w:val="none" w:sz="0" w:space="0" w:color="auto"/>
                <w:bottom w:val="none" w:sz="0" w:space="0" w:color="auto"/>
                <w:right w:val="none" w:sz="0" w:space="0" w:color="auto"/>
              </w:divBdr>
            </w:div>
            <w:div w:id="1702584616">
              <w:marLeft w:val="0"/>
              <w:marRight w:val="0"/>
              <w:marTop w:val="0"/>
              <w:marBottom w:val="0"/>
              <w:divBdr>
                <w:top w:val="none" w:sz="0" w:space="0" w:color="auto"/>
                <w:left w:val="none" w:sz="0" w:space="0" w:color="auto"/>
                <w:bottom w:val="none" w:sz="0" w:space="0" w:color="auto"/>
                <w:right w:val="none" w:sz="0" w:space="0" w:color="auto"/>
              </w:divBdr>
            </w:div>
            <w:div w:id="1991322208">
              <w:marLeft w:val="0"/>
              <w:marRight w:val="0"/>
              <w:marTop w:val="0"/>
              <w:marBottom w:val="0"/>
              <w:divBdr>
                <w:top w:val="none" w:sz="0" w:space="0" w:color="auto"/>
                <w:left w:val="none" w:sz="0" w:space="0" w:color="auto"/>
                <w:bottom w:val="none" w:sz="0" w:space="0" w:color="auto"/>
                <w:right w:val="none" w:sz="0" w:space="0" w:color="auto"/>
              </w:divBdr>
            </w:div>
            <w:div w:id="2020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j.go.jp/ja/info/kohyo/pdf/kohyo-20-k16-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xt.go.jp/b_menu/hakusho/nc/06060904.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8597</Words>
  <Characters>853</Characters>
  <Application>Microsoft Office Word</Application>
  <DocSecurity>0</DocSecurity>
  <Lines>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評価・検証実施要領</vt:lpstr>
      <vt:lpstr>評価・検証実施要領</vt:lpstr>
    </vt:vector>
  </TitlesOfParts>
  <Company/>
  <LinksUpToDate>false</LinksUpToDate>
  <CharactersWithSpaces>9432</CharactersWithSpaces>
  <SharedDoc>false</SharedDoc>
  <HLinks>
    <vt:vector size="18" baseType="variant">
      <vt:variant>
        <vt:i4>1048592</vt:i4>
      </vt:variant>
      <vt:variant>
        <vt:i4>6</vt:i4>
      </vt:variant>
      <vt:variant>
        <vt:i4>0</vt:i4>
      </vt:variant>
      <vt:variant>
        <vt:i4>5</vt:i4>
      </vt:variant>
      <vt:variant>
        <vt:lpwstr>http://www.scj.go.jp/ja/info/kohyo/pdf/kohyo-20-k16-2.pdf</vt:lpwstr>
      </vt:variant>
      <vt:variant>
        <vt:lpwstr/>
      </vt:variant>
      <vt:variant>
        <vt:i4>2293852</vt:i4>
      </vt:variant>
      <vt:variant>
        <vt:i4>3</vt:i4>
      </vt:variant>
      <vt:variant>
        <vt:i4>0</vt:i4>
      </vt:variant>
      <vt:variant>
        <vt:i4>5</vt:i4>
      </vt:variant>
      <vt:variant>
        <vt:lpwstr>http://www.mext.go.jp/b_menu/hakusho/nc/06060904.htm</vt:lpwstr>
      </vt:variant>
      <vt:variant>
        <vt:lpwstr/>
      </vt:variant>
      <vt:variant>
        <vt:i4>2293852</vt:i4>
      </vt:variant>
      <vt:variant>
        <vt:i4>0</vt:i4>
      </vt:variant>
      <vt:variant>
        <vt:i4>0</vt:i4>
      </vt:variant>
      <vt:variant>
        <vt:i4>5</vt:i4>
      </vt:variant>
      <vt:variant>
        <vt:lpwstr>http://www.mext.go.jp/b_menu/hakusho/nc/06060904.htm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評価・検証実施要領</dc:title>
  <dc:subject/>
  <dc:creator>Yagami</dc:creator>
  <cp:keywords/>
  <cp:lastModifiedBy>kuba36</cp:lastModifiedBy>
  <cp:revision>4</cp:revision>
  <cp:lastPrinted>2015-02-26T09:41:00Z</cp:lastPrinted>
  <dcterms:created xsi:type="dcterms:W3CDTF">2019-04-03T04:49:00Z</dcterms:created>
  <dcterms:modified xsi:type="dcterms:W3CDTF">2019-04-05T09:11:00Z</dcterms:modified>
</cp:coreProperties>
</file>