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82" w:rsidRDefault="00F34182" w:rsidP="00A13276">
      <w:pPr>
        <w:jc w:val="center"/>
        <w:rPr>
          <w:rFonts w:ascii="ＭＳ Ｐゴシック" w:eastAsia="ＭＳ Ｐゴシック" w:hAnsi="ＭＳ Ｐゴシック"/>
          <w:b/>
          <w:sz w:val="32"/>
          <w:szCs w:val="32"/>
        </w:rPr>
      </w:pPr>
      <w:r w:rsidRPr="00F34182">
        <w:rPr>
          <w:rFonts w:ascii="ＭＳ Ｐゴシック" w:eastAsia="ＭＳ Ｐゴシック" w:hAnsi="ＭＳ Ｐゴシック" w:hint="eastAsia"/>
          <w:b/>
          <w:sz w:val="32"/>
          <w:szCs w:val="32"/>
        </w:rPr>
        <w:t>動物実験に関する</w:t>
      </w:r>
      <w:r w:rsidR="000C4286">
        <w:rPr>
          <w:rFonts w:ascii="ＭＳ Ｐゴシック" w:eastAsia="ＭＳ Ｐゴシック" w:hAnsi="ＭＳ Ｐゴシック" w:hint="eastAsia"/>
          <w:b/>
          <w:sz w:val="32"/>
          <w:szCs w:val="32"/>
        </w:rPr>
        <w:t>外部</w:t>
      </w:r>
      <w:r w:rsidRPr="00F34182">
        <w:rPr>
          <w:rFonts w:ascii="ＭＳ Ｐゴシック" w:eastAsia="ＭＳ Ｐゴシック" w:hAnsi="ＭＳ Ｐゴシック" w:hint="eastAsia"/>
          <w:b/>
          <w:sz w:val="32"/>
          <w:szCs w:val="32"/>
        </w:rPr>
        <w:t>検証</w:t>
      </w:r>
      <w:r w:rsidR="000C4286">
        <w:rPr>
          <w:rFonts w:ascii="ＭＳ Ｐゴシック" w:eastAsia="ＭＳ Ｐゴシック" w:hAnsi="ＭＳ Ｐゴシック" w:hint="eastAsia"/>
          <w:b/>
          <w:sz w:val="32"/>
          <w:szCs w:val="32"/>
        </w:rPr>
        <w:t>事業</w:t>
      </w:r>
    </w:p>
    <w:p w:rsidR="000C4286" w:rsidRPr="00B7090A" w:rsidRDefault="000C4286" w:rsidP="00A13276">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（第2期検証プログラム）</w:t>
      </w:r>
    </w:p>
    <w:p w:rsidR="00F34182" w:rsidRPr="00F34182" w:rsidRDefault="000B3168" w:rsidP="00A1327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A65DE9">
        <w:rPr>
          <w:rFonts w:ascii="ＭＳ Ｐゴシック" w:eastAsia="ＭＳ Ｐゴシック" w:hAnsi="ＭＳ Ｐゴシック" w:hint="eastAsia"/>
          <w:b/>
          <w:sz w:val="24"/>
        </w:rPr>
        <w:t>国立大学動物実験施設協議会・公私立大学実験動物施設協議会</w:t>
      </w:r>
      <w:r w:rsidR="00F34182" w:rsidRPr="00F34182">
        <w:rPr>
          <w:rFonts w:ascii="ＭＳ Ｐゴシック" w:eastAsia="ＭＳ Ｐゴシック" w:hAnsi="ＭＳ Ｐゴシック" w:hint="eastAsia"/>
          <w:b/>
          <w:sz w:val="24"/>
        </w:rPr>
        <w:t>）</w:t>
      </w:r>
    </w:p>
    <w:p w:rsidR="00F34182" w:rsidRPr="001B49BA" w:rsidRDefault="00A65DE9" w:rsidP="00A13276">
      <w:pPr>
        <w:jc w:val="center"/>
        <w:rPr>
          <w:color w:val="FF0000"/>
          <w:szCs w:val="21"/>
        </w:rPr>
      </w:pPr>
      <w:r w:rsidRPr="001B49BA">
        <w:rPr>
          <w:rFonts w:hint="eastAsia"/>
          <w:color w:val="FF0000"/>
          <w:szCs w:val="21"/>
        </w:rPr>
        <w:t>※</w:t>
      </w:r>
      <w:r w:rsidRPr="001B49BA">
        <w:rPr>
          <w:rFonts w:hint="eastAsia"/>
          <w:color w:val="FF0000"/>
          <w:szCs w:val="21"/>
        </w:rPr>
        <w:t>平成</w:t>
      </w:r>
      <w:r w:rsidRPr="001B49BA">
        <w:rPr>
          <w:rFonts w:hint="eastAsia"/>
          <w:color w:val="FF0000"/>
          <w:szCs w:val="21"/>
        </w:rPr>
        <w:t>29</w:t>
      </w:r>
      <w:r w:rsidRPr="001B49BA">
        <w:rPr>
          <w:rFonts w:hint="eastAsia"/>
          <w:color w:val="FF0000"/>
          <w:szCs w:val="21"/>
        </w:rPr>
        <w:t>年</w:t>
      </w:r>
      <w:r w:rsidRPr="001B49BA">
        <w:rPr>
          <w:rFonts w:hint="eastAsia"/>
          <w:color w:val="FF0000"/>
          <w:szCs w:val="21"/>
        </w:rPr>
        <w:t>4</w:t>
      </w:r>
      <w:r w:rsidRPr="001B49BA">
        <w:rPr>
          <w:rFonts w:hint="eastAsia"/>
          <w:color w:val="FF0000"/>
          <w:szCs w:val="21"/>
        </w:rPr>
        <w:t>月</w:t>
      </w:r>
      <w:r w:rsidRPr="001B49BA">
        <w:rPr>
          <w:rFonts w:hint="eastAsia"/>
          <w:color w:val="FF0000"/>
          <w:szCs w:val="21"/>
        </w:rPr>
        <w:t>1</w:t>
      </w:r>
      <w:r w:rsidRPr="001B49BA">
        <w:rPr>
          <w:rFonts w:hint="eastAsia"/>
          <w:color w:val="FF0000"/>
          <w:szCs w:val="21"/>
        </w:rPr>
        <w:t>日より、本事</w:t>
      </w:r>
      <w:bookmarkStart w:id="0" w:name="_GoBack"/>
      <w:bookmarkEnd w:id="0"/>
      <w:r w:rsidRPr="001B49BA">
        <w:rPr>
          <w:rFonts w:hint="eastAsia"/>
          <w:color w:val="FF0000"/>
          <w:szCs w:val="21"/>
        </w:rPr>
        <w:t>業は公益社団法人日本実験動物学会へ移管されました。</w:t>
      </w:r>
    </w:p>
    <w:p w:rsidR="00A65DE9" w:rsidRPr="00A65DE9" w:rsidRDefault="00A65DE9" w:rsidP="00A13276">
      <w:pPr>
        <w:jc w:val="center"/>
        <w:rPr>
          <w:rFonts w:hint="eastAsia"/>
          <w:szCs w:val="21"/>
        </w:rPr>
      </w:pPr>
    </w:p>
    <w:p w:rsidR="00E41EFE" w:rsidRDefault="00E41EFE" w:rsidP="00E41EFE">
      <w:pPr>
        <w:ind w:firstLineChars="100" w:firstLine="210"/>
      </w:pPr>
      <w:r>
        <w:rPr>
          <w:rFonts w:hint="eastAsia"/>
        </w:rPr>
        <w:t>動物実験は、「動物の愛護及び管理に関する法律（法律第</w:t>
      </w:r>
      <w:r>
        <w:rPr>
          <w:rFonts w:hint="eastAsia"/>
        </w:rPr>
        <w:t>105</w:t>
      </w:r>
      <w:r>
        <w:rPr>
          <w:rFonts w:hint="eastAsia"/>
        </w:rPr>
        <w:t>号　最終改正、平成</w:t>
      </w:r>
      <w:r w:rsidR="008E64D6">
        <w:rPr>
          <w:rFonts w:hint="eastAsia"/>
        </w:rPr>
        <w:t>26</w:t>
      </w:r>
      <w:r>
        <w:rPr>
          <w:rFonts w:hint="eastAsia"/>
        </w:rPr>
        <w:t>年</w:t>
      </w:r>
      <w:r w:rsidR="008E64D6">
        <w:t>5</w:t>
      </w:r>
      <w:r>
        <w:rPr>
          <w:rFonts w:hint="eastAsia"/>
        </w:rPr>
        <w:t>月</w:t>
      </w:r>
      <w:r w:rsidR="008E64D6">
        <w:rPr>
          <w:rFonts w:hint="eastAsia"/>
        </w:rPr>
        <w:t>30</w:t>
      </w:r>
      <w:r>
        <w:rPr>
          <w:rFonts w:hint="eastAsia"/>
        </w:rPr>
        <w:t>日）」、「実験動物の飼養及び保管並びに苦痛の軽減に関する基準（環境省告示第</w:t>
      </w:r>
      <w:r>
        <w:rPr>
          <w:rFonts w:hint="eastAsia"/>
        </w:rPr>
        <w:t>8</w:t>
      </w:r>
      <w:r w:rsidR="008E64D6">
        <w:t>4</w:t>
      </w:r>
      <w:r>
        <w:rPr>
          <w:rFonts w:hint="eastAsia"/>
        </w:rPr>
        <w:t>号</w:t>
      </w:r>
      <w:r w:rsidR="00C17A63">
        <w:rPr>
          <w:rFonts w:hint="eastAsia"/>
        </w:rPr>
        <w:t xml:space="preserve">　最終改正、平成</w:t>
      </w:r>
      <w:r w:rsidR="00C17A63">
        <w:rPr>
          <w:rFonts w:hint="eastAsia"/>
        </w:rPr>
        <w:t>25</w:t>
      </w:r>
      <w:r w:rsidR="00C17A63">
        <w:rPr>
          <w:rFonts w:hint="eastAsia"/>
        </w:rPr>
        <w:t>年</w:t>
      </w:r>
      <w:r w:rsidR="00C17A63">
        <w:rPr>
          <w:rFonts w:hint="eastAsia"/>
        </w:rPr>
        <w:t>8</w:t>
      </w:r>
      <w:r w:rsidR="00C17A63">
        <w:rPr>
          <w:rFonts w:hint="eastAsia"/>
        </w:rPr>
        <w:t>月</w:t>
      </w:r>
      <w:r w:rsidR="00C17A63">
        <w:rPr>
          <w:rFonts w:hint="eastAsia"/>
        </w:rPr>
        <w:t>30</w:t>
      </w:r>
      <w:r w:rsidR="00C17A63">
        <w:rPr>
          <w:rFonts w:hint="eastAsia"/>
        </w:rPr>
        <w:t>日）</w:t>
      </w:r>
      <w:r>
        <w:rPr>
          <w:rFonts w:hint="eastAsia"/>
        </w:rPr>
        <w:t>」等の関係法令を遵守すると共に、文部科学省の所管する大学、研究機関等においては、「研究機関等における動物実験等の実施に関する基本指針（以下、基本指針という）（文部科学省告示第</w:t>
      </w:r>
      <w:r>
        <w:rPr>
          <w:rFonts w:hint="eastAsia"/>
        </w:rPr>
        <w:t>71</w:t>
      </w:r>
      <w:r>
        <w:rPr>
          <w:rFonts w:hint="eastAsia"/>
        </w:rPr>
        <w:t>号　平成</w:t>
      </w:r>
      <w:r>
        <w:rPr>
          <w:rFonts w:hint="eastAsia"/>
        </w:rPr>
        <w:t>18</w:t>
      </w:r>
      <w:r>
        <w:rPr>
          <w:rFonts w:hint="eastAsia"/>
        </w:rPr>
        <w:t>年</w:t>
      </w:r>
      <w:r>
        <w:rPr>
          <w:rFonts w:hint="eastAsia"/>
        </w:rPr>
        <w:t>6</w:t>
      </w:r>
      <w:r>
        <w:rPr>
          <w:rFonts w:hint="eastAsia"/>
        </w:rPr>
        <w:t>月</w:t>
      </w:r>
      <w:r>
        <w:rPr>
          <w:rFonts w:hint="eastAsia"/>
        </w:rPr>
        <w:t>1</w:t>
      </w:r>
      <w:r>
        <w:rPr>
          <w:rFonts w:hint="eastAsia"/>
        </w:rPr>
        <w:t>日）</w:t>
      </w:r>
      <w:r w:rsidR="001711C1">
        <w:rPr>
          <w:rFonts w:hint="eastAsia"/>
        </w:rPr>
        <w:t>」に基づき、機関の長の責任において適正に実施されなければなりません</w:t>
      </w:r>
      <w:r>
        <w:rPr>
          <w:rFonts w:hint="eastAsia"/>
        </w:rPr>
        <w:t>。</w:t>
      </w:r>
      <w:r w:rsidR="008E64D6">
        <w:rPr>
          <w:rFonts w:hint="eastAsia"/>
        </w:rPr>
        <w:t>また、機関の長は、日本学術会議が定めた「動物実験の適正な実施に向けたガイドライン</w:t>
      </w:r>
      <w:r w:rsidR="00394CA9">
        <w:rPr>
          <w:rFonts w:hint="eastAsia"/>
        </w:rPr>
        <w:t>（平成</w:t>
      </w:r>
      <w:r w:rsidR="00394CA9">
        <w:rPr>
          <w:rFonts w:hint="eastAsia"/>
        </w:rPr>
        <w:t>18</w:t>
      </w:r>
      <w:r w:rsidR="00394CA9">
        <w:rPr>
          <w:rFonts w:hint="eastAsia"/>
        </w:rPr>
        <w:t>年</w:t>
      </w:r>
      <w:r w:rsidR="00394CA9">
        <w:rPr>
          <w:rFonts w:hint="eastAsia"/>
        </w:rPr>
        <w:t>6</w:t>
      </w:r>
      <w:r w:rsidR="00394CA9">
        <w:rPr>
          <w:rFonts w:hint="eastAsia"/>
        </w:rPr>
        <w:t>月</w:t>
      </w:r>
      <w:r w:rsidR="00394CA9">
        <w:rPr>
          <w:rFonts w:hint="eastAsia"/>
        </w:rPr>
        <w:t>1</w:t>
      </w:r>
      <w:r w:rsidR="00394CA9">
        <w:rPr>
          <w:rFonts w:hint="eastAsia"/>
        </w:rPr>
        <w:t>日）</w:t>
      </w:r>
      <w:r w:rsidR="008E64D6">
        <w:rPr>
          <w:rFonts w:hint="eastAsia"/>
        </w:rPr>
        <w:t>」</w:t>
      </w:r>
      <w:r w:rsidR="00394CA9">
        <w:rPr>
          <w:rFonts w:hint="eastAsia"/>
        </w:rPr>
        <w:t>を参考として、動物実験に</w:t>
      </w:r>
      <w:r w:rsidR="00394CA9">
        <w:rPr>
          <w:rFonts w:hint="eastAsia"/>
          <w:color w:val="000000"/>
        </w:rPr>
        <w:t>係る施設の整備及び管理の方法並びに動物実験等の具体的な実施方法等を定めた</w:t>
      </w:r>
      <w:r w:rsidR="00870D2E">
        <w:rPr>
          <w:rFonts w:hint="eastAsia"/>
          <w:color w:val="000000"/>
        </w:rPr>
        <w:t>機関内</w:t>
      </w:r>
      <w:r w:rsidR="00394CA9">
        <w:rPr>
          <w:rFonts w:hint="eastAsia"/>
          <w:color w:val="000000"/>
        </w:rPr>
        <w:t>規程を策定</w:t>
      </w:r>
      <w:r w:rsidR="001711C1">
        <w:rPr>
          <w:rFonts w:hint="eastAsia"/>
          <w:color w:val="000000"/>
        </w:rPr>
        <w:t>しなければなりません</w:t>
      </w:r>
      <w:r w:rsidR="00870D2E">
        <w:rPr>
          <w:rFonts w:hint="eastAsia"/>
          <w:color w:val="000000"/>
        </w:rPr>
        <w:t>。</w:t>
      </w:r>
    </w:p>
    <w:p w:rsidR="00E41EFE" w:rsidRDefault="00E41EFE" w:rsidP="00B7090A">
      <w:pPr>
        <w:ind w:firstLineChars="100" w:firstLine="210"/>
      </w:pPr>
      <w:r>
        <w:rPr>
          <w:rFonts w:hint="eastAsia"/>
        </w:rPr>
        <w:t>また、基本指針には、動物実験の実施体制が基本指針に適合していることを</w:t>
      </w:r>
      <w:r w:rsidR="001711C1">
        <w:rPr>
          <w:rFonts w:hint="eastAsia"/>
        </w:rPr>
        <w:t>自己点検・評価し、外部の者による検証に努めることが規定されています</w:t>
      </w:r>
      <w:r>
        <w:rPr>
          <w:rFonts w:hint="eastAsia"/>
        </w:rPr>
        <w:t>。</w:t>
      </w:r>
      <w:r w:rsidR="00870D2E">
        <w:rPr>
          <w:rFonts w:hint="eastAsia"/>
        </w:rPr>
        <w:t>さらに、平成</w:t>
      </w:r>
      <w:r w:rsidR="00870D2E">
        <w:rPr>
          <w:rFonts w:hint="eastAsia"/>
        </w:rPr>
        <w:t>25</w:t>
      </w:r>
      <w:r w:rsidR="00870D2E">
        <w:rPr>
          <w:rFonts w:hint="eastAsia"/>
        </w:rPr>
        <w:t>年に改正された「実験動物の飼養及び保管並びに苦痛の軽減に関する基準」において、同基準の遵守状況について</w:t>
      </w:r>
      <w:r w:rsidR="00870D2E" w:rsidRPr="00870D2E">
        <w:rPr>
          <w:rFonts w:hint="eastAsia"/>
        </w:rPr>
        <w:t>点検を行い、その結果</w:t>
      </w:r>
      <w:r w:rsidR="00870D2E">
        <w:rPr>
          <w:rFonts w:hint="eastAsia"/>
        </w:rPr>
        <w:t>の</w:t>
      </w:r>
      <w:r w:rsidR="00870D2E" w:rsidRPr="00870D2E">
        <w:rPr>
          <w:rFonts w:hint="eastAsia"/>
        </w:rPr>
        <w:t>公表</w:t>
      </w:r>
      <w:r w:rsidR="00870D2E">
        <w:rPr>
          <w:rFonts w:hint="eastAsia"/>
        </w:rPr>
        <w:t>及び</w:t>
      </w:r>
      <w:r w:rsidR="00870D2E" w:rsidRPr="00870D2E">
        <w:rPr>
          <w:rFonts w:hint="eastAsia"/>
        </w:rPr>
        <w:t>点検結果について</w:t>
      </w:r>
      <w:r w:rsidR="001711C1">
        <w:rPr>
          <w:rFonts w:hint="eastAsia"/>
        </w:rPr>
        <w:t>外部機関等による検証が求められています</w:t>
      </w:r>
      <w:r w:rsidR="00870D2E" w:rsidRPr="00870D2E">
        <w:rPr>
          <w:rFonts w:hint="eastAsia"/>
        </w:rPr>
        <w:t>。</w:t>
      </w:r>
      <w:r w:rsidR="009979ED">
        <w:rPr>
          <w:rFonts w:hint="eastAsia"/>
        </w:rPr>
        <w:t>検証は各大学等の長の責任において実施するものであり、個別に外部委員を委嘱して検証を受ける方法、外部</w:t>
      </w:r>
      <w:r w:rsidR="00870D2E">
        <w:rPr>
          <w:rFonts w:hint="eastAsia"/>
        </w:rPr>
        <w:t>機関</w:t>
      </w:r>
      <w:r w:rsidR="009979ED">
        <w:rPr>
          <w:rFonts w:hint="eastAsia"/>
        </w:rPr>
        <w:t>に依頼して専門家による検証を受ける方法</w:t>
      </w:r>
      <w:r w:rsidR="00EE2045">
        <w:rPr>
          <w:rFonts w:hint="eastAsia"/>
        </w:rPr>
        <w:t>等、いろいろな方法が</w:t>
      </w:r>
      <w:r w:rsidR="001711C1">
        <w:rPr>
          <w:rFonts w:hint="eastAsia"/>
        </w:rPr>
        <w:t>考えられます</w:t>
      </w:r>
      <w:r w:rsidR="009979ED">
        <w:rPr>
          <w:rFonts w:hint="eastAsia"/>
        </w:rPr>
        <w:t>。</w:t>
      </w:r>
    </w:p>
    <w:p w:rsidR="00C07D4C" w:rsidRDefault="00C07D4C" w:rsidP="00E41EFE">
      <w:pPr>
        <w:ind w:firstLineChars="100" w:firstLine="210"/>
      </w:pPr>
      <w:r>
        <w:rPr>
          <w:rFonts w:hint="eastAsia"/>
        </w:rPr>
        <w:t>国立大学動物実験施設協議会（国動協）及び公私立大学実験動物施設協議会</w:t>
      </w:r>
      <w:r>
        <w:rPr>
          <w:rFonts w:hint="eastAsia"/>
        </w:rPr>
        <w:t>(</w:t>
      </w:r>
      <w:r>
        <w:rPr>
          <w:rFonts w:hint="eastAsia"/>
        </w:rPr>
        <w:t>公私動協</w:t>
      </w:r>
      <w:r>
        <w:rPr>
          <w:rFonts w:hint="eastAsia"/>
        </w:rPr>
        <w:t>)</w:t>
      </w:r>
      <w:r>
        <w:rPr>
          <w:rFonts w:hint="eastAsia"/>
        </w:rPr>
        <w:t>は、</w:t>
      </w:r>
      <w:r w:rsidR="009E6AFB">
        <w:rPr>
          <w:rFonts w:hint="eastAsia"/>
        </w:rPr>
        <w:t>各機関が行う</w:t>
      </w:r>
      <w:r w:rsidR="008D41DE">
        <w:rPr>
          <w:rFonts w:hint="eastAsia"/>
        </w:rPr>
        <w:t>自己点検・評価、外部</w:t>
      </w:r>
      <w:r w:rsidR="009E6AFB">
        <w:rPr>
          <w:rFonts w:hint="eastAsia"/>
        </w:rPr>
        <w:t>検証の円滑な実施を支援すると</w:t>
      </w:r>
      <w:r w:rsidR="00EE2045">
        <w:rPr>
          <w:rFonts w:hint="eastAsia"/>
        </w:rPr>
        <w:t>とも</w:t>
      </w:r>
      <w:r w:rsidR="009E6AFB">
        <w:rPr>
          <w:rFonts w:hint="eastAsia"/>
        </w:rPr>
        <w:t>に、検証プロセスの透明性と公正性を確保し、社会的な理解の下での動物実験の適正な実施とそれによる学術研究の発展に資するため、</w:t>
      </w:r>
      <w:r w:rsidR="00870D2E">
        <w:rPr>
          <w:rFonts w:hint="eastAsia"/>
        </w:rPr>
        <w:t>平成</w:t>
      </w:r>
      <w:r w:rsidR="000C4286">
        <w:rPr>
          <w:rFonts w:hint="eastAsia"/>
        </w:rPr>
        <w:t>21</w:t>
      </w:r>
      <w:r w:rsidR="000C4286">
        <w:rPr>
          <w:rFonts w:hint="eastAsia"/>
        </w:rPr>
        <w:t>年より</w:t>
      </w:r>
      <w:r>
        <w:rPr>
          <w:rFonts w:hint="eastAsia"/>
        </w:rPr>
        <w:t>大学等における動物実験に</w:t>
      </w:r>
      <w:r w:rsidR="008D41DE">
        <w:rPr>
          <w:rFonts w:hint="eastAsia"/>
        </w:rPr>
        <w:t>関する</w:t>
      </w:r>
      <w:r>
        <w:rPr>
          <w:rFonts w:hint="eastAsia"/>
        </w:rPr>
        <w:t>相互検証プログラムを公表</w:t>
      </w:r>
      <w:r w:rsidR="001711C1">
        <w:rPr>
          <w:rFonts w:hint="eastAsia"/>
        </w:rPr>
        <w:t>し、検証事業を実施してきまし</w:t>
      </w:r>
      <w:r w:rsidR="000C4286">
        <w:rPr>
          <w:rFonts w:hint="eastAsia"/>
        </w:rPr>
        <w:t>た。その後、平成</w:t>
      </w:r>
      <w:r w:rsidR="000C4286">
        <w:rPr>
          <w:rFonts w:hint="eastAsia"/>
        </w:rPr>
        <w:t>26</w:t>
      </w:r>
      <w:r w:rsidR="001711C1">
        <w:rPr>
          <w:rFonts w:hint="eastAsia"/>
        </w:rPr>
        <w:t>年に</w:t>
      </w:r>
      <w:r w:rsidR="000C4286">
        <w:rPr>
          <w:rFonts w:hint="eastAsia"/>
        </w:rPr>
        <w:t>検証事業とその実績について外部評価（メタ評価）を行い、外部評価者の意見を参考として第</w:t>
      </w:r>
      <w:r w:rsidR="000C4286">
        <w:rPr>
          <w:rFonts w:hint="eastAsia"/>
        </w:rPr>
        <w:t>2</w:t>
      </w:r>
      <w:r w:rsidR="000C4286">
        <w:rPr>
          <w:rFonts w:hint="eastAsia"/>
        </w:rPr>
        <w:t>期検証プログラムを作成し</w:t>
      </w:r>
      <w:r w:rsidR="001711C1">
        <w:rPr>
          <w:rFonts w:hint="eastAsia"/>
        </w:rPr>
        <w:t>まし</w:t>
      </w:r>
      <w:r w:rsidR="000C4286">
        <w:rPr>
          <w:rFonts w:hint="eastAsia"/>
        </w:rPr>
        <w:t>た。平成</w:t>
      </w:r>
      <w:r w:rsidR="000C4286">
        <w:rPr>
          <w:rFonts w:hint="eastAsia"/>
        </w:rPr>
        <w:t>27</w:t>
      </w:r>
      <w:r w:rsidR="000C4286">
        <w:rPr>
          <w:rFonts w:hint="eastAsia"/>
        </w:rPr>
        <w:t>年度より、第</w:t>
      </w:r>
      <w:r w:rsidR="000C4286">
        <w:rPr>
          <w:rFonts w:hint="eastAsia"/>
        </w:rPr>
        <w:t>2</w:t>
      </w:r>
      <w:r w:rsidR="001711C1">
        <w:rPr>
          <w:rFonts w:hint="eastAsia"/>
        </w:rPr>
        <w:t>期検証プログラムにより動物実験に関する外部検証を実施します</w:t>
      </w:r>
      <w:r w:rsidR="000C4286">
        <w:rPr>
          <w:rFonts w:hint="eastAsia"/>
        </w:rPr>
        <w:t>。</w:t>
      </w:r>
    </w:p>
    <w:p w:rsidR="001711C1" w:rsidRDefault="001711C1" w:rsidP="00E41EFE">
      <w:pPr>
        <w:ind w:firstLineChars="100" w:firstLine="210"/>
      </w:pPr>
    </w:p>
    <w:p w:rsidR="001711C1" w:rsidRDefault="003C223F" w:rsidP="00E41EFE">
      <w:pPr>
        <w:ind w:firstLineChars="100" w:firstLine="210"/>
      </w:pPr>
      <w:r>
        <w:rPr>
          <w:rFonts w:hint="eastAsia"/>
        </w:rPr>
        <w:t>従来のプログラムとの相違点</w:t>
      </w:r>
    </w:p>
    <w:p w:rsidR="003C223F" w:rsidRPr="001711C1" w:rsidRDefault="003C223F" w:rsidP="00E41EFE">
      <w:pPr>
        <w:ind w:firstLineChars="100" w:firstLine="210"/>
      </w:pPr>
      <w:r>
        <w:rPr>
          <w:rFonts w:hint="eastAsia"/>
        </w:rPr>
        <w:t>第</w:t>
      </w:r>
      <w:r>
        <w:rPr>
          <w:rFonts w:hint="eastAsia"/>
        </w:rPr>
        <w:t>2</w:t>
      </w:r>
      <w:r>
        <w:rPr>
          <w:rFonts w:hint="eastAsia"/>
        </w:rPr>
        <w:t>期検証プログラムの、従来プログラムとの主な相違点は以下のとおりです。</w:t>
      </w:r>
    </w:p>
    <w:p w:rsidR="00750875" w:rsidRDefault="003C223F" w:rsidP="00C07D4C">
      <w:r>
        <w:rPr>
          <w:rFonts w:hint="eastAsia"/>
        </w:rPr>
        <w:t>１．国動協・公私動協以外の外部有識者を加えた新たな検証委員会が、検証事業を統括、実施します。</w:t>
      </w:r>
    </w:p>
    <w:p w:rsidR="003C223F" w:rsidRDefault="003C223F" w:rsidP="00C07D4C">
      <w:r>
        <w:rPr>
          <w:rFonts w:hint="eastAsia"/>
        </w:rPr>
        <w:lastRenderedPageBreak/>
        <w:t>２．検証料金は、機関の規模、飼養保管施設の数、調査員の数によ</w:t>
      </w:r>
      <w:r w:rsidR="00130102">
        <w:rPr>
          <w:rFonts w:hint="eastAsia"/>
        </w:rPr>
        <w:t>る料金区分で決められます。この中には、調査員の旅費、宿泊を必要とする場合の宿泊費、謝金等を含みますので、申請機関にこれ以外の経費負担はありません。また、申請機関による調査員の委嘱手続等も不要です。</w:t>
      </w:r>
    </w:p>
    <w:p w:rsidR="00130102" w:rsidRDefault="00130102" w:rsidP="00C07D4C">
      <w:r>
        <w:rPr>
          <w:rFonts w:hint="eastAsia"/>
        </w:rPr>
        <w:t>３．機関における自己点検・評価の参考として「自己点検・評価実施要領」をプログラムに追加しました。検証を限られた時間の中で円滑に進めるため、「自己点検・評価事項」とともに「自己点検・評価報告書</w:t>
      </w:r>
      <w:r w:rsidR="006F2E26">
        <w:rPr>
          <w:rFonts w:hint="eastAsia"/>
        </w:rPr>
        <w:t>（様式１－２）</w:t>
      </w:r>
      <w:r>
        <w:rPr>
          <w:rFonts w:hint="eastAsia"/>
        </w:rPr>
        <w:t>」の作成時に活用してください。</w:t>
      </w:r>
    </w:p>
    <w:p w:rsidR="00C07D4C" w:rsidRDefault="00130102" w:rsidP="00C07D4C">
      <w:r>
        <w:rPr>
          <w:rFonts w:hint="eastAsia"/>
        </w:rPr>
        <w:t>４．機関における自己点検・評価の際には、動物実験責任者に「動物実験の自己点検票（様式２－１）を、飼養保管施設の実験動物管理者に「実験動物飼養保管状況</w:t>
      </w:r>
      <w:r w:rsidR="00E971A7">
        <w:rPr>
          <w:rFonts w:hint="eastAsia"/>
        </w:rPr>
        <w:t>の自己</w:t>
      </w:r>
      <w:r>
        <w:rPr>
          <w:rFonts w:hint="eastAsia"/>
        </w:rPr>
        <w:t>点検票</w:t>
      </w:r>
      <w:r w:rsidR="006F2E26">
        <w:rPr>
          <w:rFonts w:hint="eastAsia"/>
        </w:rPr>
        <w:t>（様式２－２）を作成させ、自己点検・評価の資料に加えてください。</w:t>
      </w:r>
    </w:p>
    <w:p w:rsidR="00FF0894" w:rsidRDefault="00FF0894" w:rsidP="00C07D4C"/>
    <w:p w:rsidR="00FF0894" w:rsidRDefault="00FF0894" w:rsidP="00C07D4C"/>
    <w:p w:rsidR="00FF0894" w:rsidRDefault="00FF0894" w:rsidP="00C07D4C"/>
    <w:p w:rsidR="00FF0894" w:rsidRDefault="00FF0894" w:rsidP="00C07D4C"/>
    <w:p w:rsidR="00C07D4C" w:rsidRDefault="00C07D4C" w:rsidP="00C07D4C">
      <w:r>
        <w:rPr>
          <w:rFonts w:hint="eastAsia"/>
        </w:rPr>
        <w:t>プログラムの内容</w:t>
      </w:r>
    </w:p>
    <w:p w:rsidR="00FF0894" w:rsidRDefault="00FF0894" w:rsidP="00C07D4C"/>
    <w:p w:rsidR="00C07D4C" w:rsidRPr="00C07D4C" w:rsidRDefault="00C07D4C" w:rsidP="00C07D4C">
      <w:pPr>
        <w:numPr>
          <w:ilvl w:val="0"/>
          <w:numId w:val="3"/>
        </w:numPr>
        <w:tabs>
          <w:tab w:val="clear" w:pos="1050"/>
          <w:tab w:val="num" w:pos="540"/>
        </w:tabs>
        <w:ind w:left="540" w:hanging="360"/>
        <w:rPr>
          <w:rFonts w:ascii="ＭＳ 明朝" w:hAnsi="ＭＳ 明朝"/>
          <w:sz w:val="22"/>
          <w:szCs w:val="22"/>
        </w:rPr>
      </w:pPr>
      <w:r>
        <w:rPr>
          <w:rFonts w:hint="eastAsia"/>
        </w:rPr>
        <w:t>規則関係</w:t>
      </w:r>
    </w:p>
    <w:p w:rsidR="00C07D4C" w:rsidRDefault="00C07D4C" w:rsidP="00C07D4C">
      <w:pPr>
        <w:ind w:left="180"/>
        <w:rPr>
          <w:lang w:eastAsia="zh-TW"/>
        </w:rPr>
      </w:pPr>
      <w:r>
        <w:rPr>
          <w:rFonts w:hint="eastAsia"/>
          <w:lang w:eastAsia="zh-TW"/>
        </w:rPr>
        <w:t xml:space="preserve">　　　</w:t>
      </w:r>
      <w:r w:rsidR="00750875">
        <w:rPr>
          <w:rFonts w:hint="eastAsia"/>
          <w:lang w:eastAsia="zh-TW"/>
        </w:rPr>
        <w:t>①</w:t>
      </w:r>
      <w:r w:rsidR="00F81051">
        <w:rPr>
          <w:rFonts w:hint="eastAsia"/>
          <w:lang w:eastAsia="zh-TW"/>
        </w:rPr>
        <w:t>検証</w:t>
      </w:r>
      <w:r>
        <w:rPr>
          <w:rFonts w:hint="eastAsia"/>
          <w:lang w:eastAsia="zh-TW"/>
        </w:rPr>
        <w:t>委員会規程</w:t>
      </w:r>
    </w:p>
    <w:p w:rsidR="00C07D4C" w:rsidRDefault="00C07D4C" w:rsidP="00C07D4C">
      <w:pPr>
        <w:ind w:left="180"/>
        <w:rPr>
          <w:lang w:eastAsia="zh-TW"/>
        </w:rPr>
      </w:pPr>
      <w:r>
        <w:rPr>
          <w:rFonts w:hint="eastAsia"/>
          <w:lang w:eastAsia="zh-TW"/>
        </w:rPr>
        <w:t xml:space="preserve">　　　</w:t>
      </w:r>
      <w:r w:rsidR="00750875">
        <w:rPr>
          <w:rFonts w:hint="eastAsia"/>
          <w:lang w:eastAsia="zh-TW"/>
        </w:rPr>
        <w:t>②</w:t>
      </w:r>
      <w:r w:rsidR="00BB0554">
        <w:rPr>
          <w:rFonts w:hint="eastAsia"/>
        </w:rPr>
        <w:t>外部</w:t>
      </w:r>
      <w:r>
        <w:rPr>
          <w:rFonts w:hint="eastAsia"/>
          <w:lang w:eastAsia="zh-TW"/>
        </w:rPr>
        <w:t>検証実施要領</w:t>
      </w:r>
    </w:p>
    <w:p w:rsidR="00750875" w:rsidRPr="00C07D4C" w:rsidRDefault="00750875" w:rsidP="00C07D4C">
      <w:pPr>
        <w:ind w:left="180"/>
        <w:rPr>
          <w:rFonts w:ascii="ＭＳ 明朝" w:hAnsi="ＭＳ 明朝"/>
          <w:sz w:val="22"/>
          <w:szCs w:val="22"/>
          <w:lang w:eastAsia="zh-TW"/>
        </w:rPr>
      </w:pPr>
    </w:p>
    <w:p w:rsidR="00C07D4C" w:rsidRDefault="00C07D4C" w:rsidP="00C07D4C">
      <w:pPr>
        <w:numPr>
          <w:ilvl w:val="0"/>
          <w:numId w:val="3"/>
        </w:numPr>
        <w:tabs>
          <w:tab w:val="clear" w:pos="1050"/>
          <w:tab w:val="num" w:pos="540"/>
        </w:tabs>
        <w:ind w:left="540" w:hanging="360"/>
        <w:rPr>
          <w:rFonts w:ascii="ＭＳ 明朝" w:hAnsi="ＭＳ 明朝"/>
          <w:sz w:val="22"/>
          <w:szCs w:val="22"/>
        </w:rPr>
      </w:pPr>
      <w:r>
        <w:rPr>
          <w:rFonts w:ascii="ＭＳ 明朝" w:hAnsi="ＭＳ 明朝" w:hint="eastAsia"/>
          <w:sz w:val="22"/>
          <w:szCs w:val="22"/>
        </w:rPr>
        <w:t>自己点検・評価関係</w:t>
      </w:r>
    </w:p>
    <w:p w:rsidR="00C07D4C" w:rsidRPr="00B7090A" w:rsidRDefault="00C07D4C" w:rsidP="00750875">
      <w:pPr>
        <w:ind w:left="180"/>
        <w:rPr>
          <w:rFonts w:ascii="ＭＳ 明朝" w:eastAsia="PMingLiU" w:hAnsi="ＭＳ 明朝"/>
          <w:sz w:val="22"/>
          <w:szCs w:val="22"/>
        </w:rPr>
      </w:pPr>
      <w:r>
        <w:rPr>
          <w:rFonts w:ascii="ＭＳ 明朝" w:hAnsi="ＭＳ 明朝" w:hint="eastAsia"/>
          <w:sz w:val="22"/>
          <w:szCs w:val="22"/>
          <w:lang w:eastAsia="zh-TW"/>
        </w:rPr>
        <w:t xml:space="preserve">　　　</w:t>
      </w:r>
      <w:r w:rsidR="00B7090A" w:rsidRPr="00320207">
        <w:rPr>
          <w:rFonts w:ascii="ＭＳ 明朝" w:hAnsi="ＭＳ 明朝" w:hint="eastAsia"/>
          <w:sz w:val="22"/>
          <w:szCs w:val="22"/>
        </w:rPr>
        <w:t>③</w:t>
      </w:r>
      <w:r w:rsidR="00BB0554" w:rsidRPr="00DE149D">
        <w:rPr>
          <w:rFonts w:ascii="ＭＳ 明朝" w:hAnsi="ＭＳ 明朝" w:hint="eastAsia"/>
          <w:sz w:val="22"/>
          <w:szCs w:val="22"/>
        </w:rPr>
        <w:t>自己点検実施要領</w:t>
      </w:r>
    </w:p>
    <w:p w:rsidR="00C07D4C" w:rsidRDefault="00C07D4C" w:rsidP="00C07D4C">
      <w:pPr>
        <w:ind w:left="180"/>
        <w:rPr>
          <w:rFonts w:ascii="ＭＳ 明朝" w:hAnsi="ＭＳ 明朝"/>
          <w:sz w:val="22"/>
          <w:szCs w:val="22"/>
        </w:rPr>
      </w:pPr>
      <w:r>
        <w:rPr>
          <w:rFonts w:ascii="ＭＳ 明朝" w:hAnsi="ＭＳ 明朝" w:hint="eastAsia"/>
          <w:sz w:val="22"/>
          <w:szCs w:val="22"/>
          <w:lang w:eastAsia="zh-TW"/>
        </w:rPr>
        <w:t xml:space="preserve">　　　</w:t>
      </w:r>
      <w:r w:rsidR="00B7090A">
        <w:rPr>
          <w:rFonts w:ascii="ＭＳ 明朝" w:hAnsi="ＭＳ 明朝" w:hint="eastAsia"/>
          <w:sz w:val="22"/>
          <w:szCs w:val="22"/>
        </w:rPr>
        <w:t>④</w:t>
      </w:r>
      <w:r>
        <w:rPr>
          <w:rFonts w:ascii="ＭＳ 明朝" w:hAnsi="ＭＳ 明朝" w:hint="eastAsia"/>
          <w:sz w:val="22"/>
          <w:szCs w:val="22"/>
        </w:rPr>
        <w:t>自己点検・評価報告書</w:t>
      </w:r>
      <w:r w:rsidR="006F2E26">
        <w:rPr>
          <w:rFonts w:ascii="ＭＳ 明朝" w:hAnsi="ＭＳ 明朝" w:hint="eastAsia"/>
          <w:sz w:val="22"/>
          <w:szCs w:val="22"/>
        </w:rPr>
        <w:t>（様式１－２）</w:t>
      </w:r>
    </w:p>
    <w:p w:rsidR="00750875" w:rsidRPr="003178D1" w:rsidRDefault="00750875" w:rsidP="00C07D4C">
      <w:pPr>
        <w:ind w:left="180"/>
        <w:rPr>
          <w:rFonts w:ascii="ＭＳ 明朝" w:hAnsi="ＭＳ 明朝"/>
          <w:sz w:val="22"/>
          <w:szCs w:val="22"/>
        </w:rPr>
      </w:pPr>
      <w:r>
        <w:rPr>
          <w:rFonts w:ascii="ＭＳ 明朝" w:hAnsi="ＭＳ 明朝" w:hint="eastAsia"/>
          <w:sz w:val="22"/>
          <w:szCs w:val="22"/>
        </w:rPr>
        <w:t xml:space="preserve">　　　</w:t>
      </w:r>
      <w:r w:rsidR="00B7090A">
        <w:rPr>
          <w:rFonts w:ascii="ＭＳ 明朝" w:hAnsi="ＭＳ 明朝" w:hint="eastAsia"/>
          <w:sz w:val="22"/>
          <w:szCs w:val="22"/>
        </w:rPr>
        <w:t>⑤</w:t>
      </w:r>
      <w:r>
        <w:rPr>
          <w:rFonts w:ascii="ＭＳ 明朝" w:hAnsi="ＭＳ 明朝" w:hint="eastAsia"/>
          <w:sz w:val="22"/>
          <w:szCs w:val="22"/>
        </w:rPr>
        <w:t>自己点検</w:t>
      </w:r>
      <w:r w:rsidR="00F81051">
        <w:rPr>
          <w:rFonts w:ascii="ＭＳ 明朝" w:hAnsi="ＭＳ 明朝" w:hint="eastAsia"/>
          <w:sz w:val="22"/>
          <w:szCs w:val="22"/>
        </w:rPr>
        <w:t>・</w:t>
      </w:r>
      <w:r>
        <w:rPr>
          <w:rFonts w:ascii="ＭＳ 明朝" w:hAnsi="ＭＳ 明朝" w:hint="eastAsia"/>
          <w:sz w:val="22"/>
          <w:szCs w:val="22"/>
        </w:rPr>
        <w:t>評価事</w:t>
      </w:r>
      <w:r w:rsidRPr="003178D1">
        <w:rPr>
          <w:rFonts w:ascii="ＭＳ 明朝" w:hAnsi="ＭＳ 明朝" w:hint="eastAsia"/>
          <w:sz w:val="22"/>
          <w:szCs w:val="22"/>
        </w:rPr>
        <w:t>項</w:t>
      </w:r>
      <w:r w:rsidR="00E971A7" w:rsidRPr="003178D1">
        <w:rPr>
          <w:rFonts w:ascii="ＭＳ 明朝" w:hAnsi="ＭＳ 明朝" w:hint="eastAsia"/>
          <w:sz w:val="22"/>
          <w:szCs w:val="22"/>
        </w:rPr>
        <w:t>チェック票</w:t>
      </w:r>
    </w:p>
    <w:p w:rsidR="00BB0554" w:rsidRPr="003178D1" w:rsidRDefault="00B7090A" w:rsidP="00B7090A">
      <w:pPr>
        <w:ind w:left="180" w:firstLineChars="305" w:firstLine="671"/>
        <w:rPr>
          <w:rFonts w:ascii="ＭＳ 明朝" w:hAnsi="ＭＳ 明朝"/>
          <w:sz w:val="22"/>
          <w:szCs w:val="22"/>
        </w:rPr>
      </w:pPr>
      <w:r w:rsidRPr="003178D1">
        <w:rPr>
          <w:rFonts w:ascii="ＭＳ 明朝" w:hAnsi="ＭＳ 明朝" w:hint="eastAsia"/>
          <w:sz w:val="22"/>
          <w:szCs w:val="22"/>
        </w:rPr>
        <w:t>⑥</w:t>
      </w:r>
      <w:r w:rsidR="00BB0554" w:rsidRPr="003178D1">
        <w:rPr>
          <w:rFonts w:ascii="ＭＳ 明朝" w:hAnsi="ＭＳ 明朝" w:hint="eastAsia"/>
          <w:sz w:val="22"/>
          <w:szCs w:val="22"/>
        </w:rPr>
        <w:t>動物実験</w:t>
      </w:r>
      <w:r w:rsidR="006F2E26" w:rsidRPr="003178D1">
        <w:rPr>
          <w:rFonts w:ascii="ＭＳ 明朝" w:hAnsi="ＭＳ 明朝" w:hint="eastAsia"/>
          <w:sz w:val="22"/>
          <w:szCs w:val="22"/>
        </w:rPr>
        <w:t>の自己</w:t>
      </w:r>
      <w:r w:rsidR="00BB0554" w:rsidRPr="003178D1">
        <w:rPr>
          <w:rFonts w:ascii="ＭＳ 明朝" w:hAnsi="ＭＳ 明朝" w:hint="eastAsia"/>
          <w:sz w:val="22"/>
          <w:szCs w:val="22"/>
        </w:rPr>
        <w:t>点検票</w:t>
      </w:r>
      <w:r w:rsidR="006F2E26" w:rsidRPr="003178D1">
        <w:rPr>
          <w:rFonts w:ascii="ＭＳ 明朝" w:hAnsi="ＭＳ 明朝" w:hint="eastAsia"/>
          <w:sz w:val="22"/>
          <w:szCs w:val="22"/>
        </w:rPr>
        <w:t>（様式２－１）</w:t>
      </w:r>
    </w:p>
    <w:p w:rsidR="00BB0554" w:rsidRPr="003178D1" w:rsidRDefault="00B7090A" w:rsidP="00B7090A">
      <w:pPr>
        <w:ind w:left="180" w:firstLineChars="305" w:firstLine="671"/>
        <w:rPr>
          <w:rFonts w:ascii="ＭＳ 明朝" w:hAnsi="ＭＳ 明朝"/>
          <w:sz w:val="22"/>
          <w:szCs w:val="22"/>
        </w:rPr>
      </w:pPr>
      <w:r w:rsidRPr="003178D1">
        <w:rPr>
          <w:rFonts w:ascii="ＭＳ 明朝" w:hAnsi="ＭＳ 明朝" w:hint="eastAsia"/>
          <w:sz w:val="22"/>
          <w:szCs w:val="22"/>
        </w:rPr>
        <w:t>⑦</w:t>
      </w:r>
      <w:r w:rsidR="00BB0554" w:rsidRPr="003178D1">
        <w:rPr>
          <w:rFonts w:ascii="ＭＳ 明朝" w:hAnsi="ＭＳ 明朝" w:hint="eastAsia"/>
          <w:sz w:val="22"/>
          <w:szCs w:val="22"/>
        </w:rPr>
        <w:t>実験動物飼養保管状況の</w:t>
      </w:r>
      <w:r w:rsidR="00E971A7" w:rsidRPr="003178D1">
        <w:rPr>
          <w:rFonts w:ascii="ＭＳ 明朝" w:hAnsi="ＭＳ 明朝" w:hint="eastAsia"/>
          <w:sz w:val="22"/>
          <w:szCs w:val="22"/>
        </w:rPr>
        <w:t>自己</w:t>
      </w:r>
      <w:r w:rsidR="00BB0554" w:rsidRPr="003178D1">
        <w:rPr>
          <w:rFonts w:ascii="ＭＳ 明朝" w:hAnsi="ＭＳ 明朝" w:hint="eastAsia"/>
          <w:sz w:val="22"/>
          <w:szCs w:val="22"/>
        </w:rPr>
        <w:t>点検票</w:t>
      </w:r>
      <w:r w:rsidR="00E971A7" w:rsidRPr="003178D1">
        <w:rPr>
          <w:rFonts w:ascii="ＭＳ 明朝" w:hAnsi="ＭＳ 明朝" w:hint="eastAsia"/>
          <w:sz w:val="22"/>
          <w:szCs w:val="22"/>
        </w:rPr>
        <w:t>（様式２－２）</w:t>
      </w:r>
    </w:p>
    <w:p w:rsidR="006F2E26" w:rsidRPr="003178D1" w:rsidRDefault="006F2E26" w:rsidP="00B7090A">
      <w:pPr>
        <w:ind w:left="180" w:firstLineChars="305" w:firstLine="671"/>
        <w:rPr>
          <w:rFonts w:ascii="ＭＳ 明朝" w:hAnsi="ＭＳ 明朝"/>
          <w:sz w:val="22"/>
          <w:szCs w:val="22"/>
        </w:rPr>
      </w:pPr>
    </w:p>
    <w:p w:rsidR="00C07D4C" w:rsidRPr="003178D1" w:rsidRDefault="006F2E26" w:rsidP="00C07D4C">
      <w:pPr>
        <w:ind w:left="180"/>
        <w:rPr>
          <w:rFonts w:ascii="ＭＳ 明朝" w:hAnsi="ＭＳ 明朝"/>
          <w:sz w:val="22"/>
          <w:szCs w:val="22"/>
        </w:rPr>
      </w:pPr>
      <w:r w:rsidRPr="003178D1">
        <w:rPr>
          <w:rFonts w:ascii="ＭＳ 明朝" w:hAnsi="ＭＳ 明朝" w:hint="eastAsia"/>
          <w:sz w:val="22"/>
          <w:szCs w:val="22"/>
        </w:rPr>
        <w:t>３）　検証の申請</w:t>
      </w:r>
    </w:p>
    <w:p w:rsidR="006F2E26" w:rsidRPr="003178D1" w:rsidRDefault="006F2E26" w:rsidP="00C07D4C">
      <w:pPr>
        <w:ind w:left="180"/>
        <w:rPr>
          <w:rFonts w:ascii="ＭＳ 明朝" w:hAnsi="ＭＳ 明朝"/>
          <w:sz w:val="22"/>
          <w:szCs w:val="22"/>
        </w:rPr>
      </w:pPr>
      <w:r w:rsidRPr="003178D1">
        <w:rPr>
          <w:rFonts w:ascii="ＭＳ 明朝" w:hAnsi="ＭＳ 明朝" w:hint="eastAsia"/>
          <w:sz w:val="22"/>
          <w:szCs w:val="22"/>
        </w:rPr>
        <w:t xml:space="preserve">　　　①検証申請書（様式1）</w:t>
      </w:r>
    </w:p>
    <w:p w:rsidR="006F2E26" w:rsidRPr="003178D1" w:rsidRDefault="006F2E26" w:rsidP="00C07D4C">
      <w:pPr>
        <w:ind w:left="180"/>
        <w:rPr>
          <w:rFonts w:ascii="ＭＳ 明朝" w:hAnsi="ＭＳ 明朝"/>
          <w:sz w:val="22"/>
          <w:szCs w:val="22"/>
        </w:rPr>
      </w:pPr>
      <w:r w:rsidRPr="003178D1">
        <w:rPr>
          <w:rFonts w:ascii="ＭＳ 明朝" w:hAnsi="ＭＳ 明朝" w:hint="eastAsia"/>
          <w:sz w:val="22"/>
          <w:szCs w:val="22"/>
        </w:rPr>
        <w:t xml:space="preserve">　　　②現況調査票（様式1‐1）</w:t>
      </w:r>
    </w:p>
    <w:p w:rsidR="006F2E26" w:rsidRPr="003178D1" w:rsidRDefault="006F2E26" w:rsidP="00C07D4C">
      <w:pPr>
        <w:ind w:left="180"/>
        <w:rPr>
          <w:rFonts w:ascii="ＭＳ 明朝" w:hAnsi="ＭＳ 明朝"/>
          <w:sz w:val="22"/>
          <w:szCs w:val="22"/>
        </w:rPr>
      </w:pPr>
      <w:r w:rsidRPr="003178D1">
        <w:rPr>
          <w:rFonts w:ascii="ＭＳ 明朝" w:hAnsi="ＭＳ 明朝" w:hint="eastAsia"/>
          <w:sz w:val="22"/>
          <w:szCs w:val="22"/>
        </w:rPr>
        <w:t xml:space="preserve">　　　③自己点検・評価報告書（様式１－２）</w:t>
      </w:r>
    </w:p>
    <w:p w:rsidR="006F2E26" w:rsidRDefault="006F2E26" w:rsidP="00C07D4C">
      <w:pPr>
        <w:ind w:left="180"/>
        <w:rPr>
          <w:rFonts w:ascii="ＭＳ 明朝" w:hAnsi="ＭＳ 明朝"/>
          <w:sz w:val="22"/>
          <w:szCs w:val="22"/>
        </w:rPr>
      </w:pPr>
      <w:r w:rsidRPr="003178D1">
        <w:rPr>
          <w:rFonts w:ascii="ＭＳ 明朝" w:hAnsi="ＭＳ 明朝" w:hint="eastAsia"/>
          <w:sz w:val="22"/>
          <w:szCs w:val="22"/>
        </w:rPr>
        <w:t xml:space="preserve">　　　④実験動物飼養保管</w:t>
      </w:r>
      <w:r w:rsidR="00E971A7" w:rsidRPr="003178D1">
        <w:rPr>
          <w:rFonts w:ascii="ＭＳ 明朝" w:hAnsi="ＭＳ 明朝" w:hint="eastAsia"/>
          <w:sz w:val="22"/>
          <w:szCs w:val="22"/>
        </w:rPr>
        <w:t>状況</w:t>
      </w:r>
      <w:r w:rsidRPr="003178D1">
        <w:rPr>
          <w:rFonts w:ascii="ＭＳ 明朝" w:hAnsi="ＭＳ 明朝" w:hint="eastAsia"/>
          <w:sz w:val="22"/>
          <w:szCs w:val="22"/>
        </w:rPr>
        <w:t>の自己点検票（様式２－２）</w:t>
      </w:r>
    </w:p>
    <w:p w:rsidR="006F2E26" w:rsidRDefault="006F2E26" w:rsidP="00C07D4C">
      <w:pPr>
        <w:ind w:left="180"/>
        <w:rPr>
          <w:rFonts w:ascii="ＭＳ 明朝" w:hAnsi="ＭＳ 明朝"/>
          <w:sz w:val="22"/>
          <w:szCs w:val="22"/>
        </w:rPr>
      </w:pPr>
    </w:p>
    <w:p w:rsidR="00C07D4C" w:rsidRDefault="00750875" w:rsidP="00C07D4C">
      <w:pPr>
        <w:numPr>
          <w:ilvl w:val="0"/>
          <w:numId w:val="3"/>
        </w:numPr>
        <w:tabs>
          <w:tab w:val="clear" w:pos="1050"/>
          <w:tab w:val="num" w:pos="540"/>
        </w:tabs>
        <w:ind w:left="540" w:hanging="360"/>
        <w:rPr>
          <w:rFonts w:ascii="ＭＳ 明朝" w:hAnsi="ＭＳ 明朝"/>
          <w:sz w:val="22"/>
          <w:szCs w:val="22"/>
        </w:rPr>
      </w:pPr>
      <w:r>
        <w:rPr>
          <w:rFonts w:ascii="ＭＳ 明朝" w:hAnsi="ＭＳ 明朝" w:hint="eastAsia"/>
          <w:sz w:val="22"/>
          <w:szCs w:val="22"/>
        </w:rPr>
        <w:t>訪問調査</w:t>
      </w:r>
      <w:r w:rsidR="00C07D4C">
        <w:rPr>
          <w:rFonts w:ascii="ＭＳ 明朝" w:hAnsi="ＭＳ 明朝" w:hint="eastAsia"/>
          <w:sz w:val="22"/>
          <w:szCs w:val="22"/>
        </w:rPr>
        <w:t>関係</w:t>
      </w:r>
    </w:p>
    <w:p w:rsidR="00C07D4C" w:rsidRDefault="00C07D4C" w:rsidP="00C07D4C">
      <w:pPr>
        <w:ind w:left="180"/>
        <w:rPr>
          <w:rFonts w:ascii="ＭＳ 明朝" w:hAnsi="ＭＳ 明朝"/>
          <w:sz w:val="22"/>
          <w:szCs w:val="22"/>
        </w:rPr>
      </w:pPr>
      <w:r>
        <w:rPr>
          <w:rFonts w:ascii="ＭＳ 明朝" w:hAnsi="ＭＳ 明朝" w:hint="eastAsia"/>
          <w:sz w:val="22"/>
          <w:szCs w:val="22"/>
        </w:rPr>
        <w:t xml:space="preserve">　　　</w:t>
      </w:r>
      <w:r w:rsidR="00B7090A">
        <w:rPr>
          <w:rFonts w:ascii="ＭＳ 明朝" w:hAnsi="ＭＳ 明朝" w:hint="eastAsia"/>
          <w:sz w:val="22"/>
          <w:szCs w:val="22"/>
        </w:rPr>
        <w:t>⑧</w:t>
      </w:r>
      <w:r>
        <w:rPr>
          <w:rFonts w:ascii="ＭＳ 明朝" w:hAnsi="ＭＳ 明朝" w:hint="eastAsia"/>
          <w:sz w:val="22"/>
          <w:szCs w:val="22"/>
        </w:rPr>
        <w:t>訪問調査について（対象機関用ガイド）</w:t>
      </w:r>
    </w:p>
    <w:p w:rsidR="00750875" w:rsidRPr="00750875" w:rsidRDefault="00C07D4C" w:rsidP="00C07D4C">
      <w:pPr>
        <w:ind w:left="180"/>
        <w:rPr>
          <w:rFonts w:ascii="ＭＳ 明朝" w:hAnsi="ＭＳ 明朝"/>
          <w:sz w:val="22"/>
          <w:szCs w:val="22"/>
        </w:rPr>
      </w:pPr>
      <w:r>
        <w:rPr>
          <w:rFonts w:ascii="ＭＳ 明朝" w:hAnsi="ＭＳ 明朝" w:hint="eastAsia"/>
          <w:sz w:val="22"/>
          <w:szCs w:val="22"/>
        </w:rPr>
        <w:t xml:space="preserve">　　　</w:t>
      </w:r>
      <w:r w:rsidR="00B7090A">
        <w:rPr>
          <w:rFonts w:ascii="ＭＳ 明朝" w:hAnsi="ＭＳ 明朝" w:hint="eastAsia"/>
          <w:sz w:val="22"/>
          <w:szCs w:val="22"/>
        </w:rPr>
        <w:t>⑨</w:t>
      </w:r>
      <w:r w:rsidR="00C6361D">
        <w:rPr>
          <w:rFonts w:ascii="ＭＳ 明朝" w:hAnsi="ＭＳ 明朝" w:hint="eastAsia"/>
          <w:sz w:val="22"/>
          <w:szCs w:val="22"/>
        </w:rPr>
        <w:t>専門委員名簿</w:t>
      </w:r>
    </w:p>
    <w:p w:rsidR="00C07D4C" w:rsidRDefault="00C07D4C" w:rsidP="00C07D4C">
      <w:pPr>
        <w:ind w:left="180"/>
        <w:rPr>
          <w:rFonts w:ascii="ＭＳ 明朝" w:hAnsi="ＭＳ 明朝"/>
          <w:sz w:val="22"/>
          <w:szCs w:val="22"/>
        </w:rPr>
      </w:pPr>
    </w:p>
    <w:p w:rsidR="00C07D4C" w:rsidRDefault="00C07D4C" w:rsidP="00750875">
      <w:pPr>
        <w:numPr>
          <w:ilvl w:val="0"/>
          <w:numId w:val="3"/>
        </w:numPr>
        <w:tabs>
          <w:tab w:val="clear" w:pos="1050"/>
          <w:tab w:val="num" w:pos="540"/>
        </w:tabs>
        <w:ind w:left="540" w:hanging="360"/>
        <w:rPr>
          <w:rFonts w:ascii="ＭＳ 明朝" w:hAnsi="ＭＳ 明朝"/>
          <w:sz w:val="22"/>
          <w:szCs w:val="22"/>
        </w:rPr>
      </w:pPr>
      <w:r>
        <w:rPr>
          <w:rFonts w:ascii="ＭＳ 明朝" w:hAnsi="ＭＳ 明朝" w:hint="eastAsia"/>
          <w:sz w:val="22"/>
          <w:szCs w:val="22"/>
        </w:rPr>
        <w:t>参考資料</w:t>
      </w:r>
    </w:p>
    <w:p w:rsidR="00750875" w:rsidRDefault="00750875" w:rsidP="00750875">
      <w:r>
        <w:rPr>
          <w:rFonts w:ascii="ＭＳ 明朝" w:hAnsi="ＭＳ 明朝" w:hint="eastAsia"/>
          <w:sz w:val="22"/>
          <w:szCs w:val="22"/>
        </w:rPr>
        <w:t xml:space="preserve">　　　①</w:t>
      </w:r>
      <w:r>
        <w:rPr>
          <w:rFonts w:hint="eastAsia"/>
        </w:rPr>
        <w:t>研究機関等における動物実験等の実施に関する基本指針（文部科学省）</w:t>
      </w:r>
    </w:p>
    <w:p w:rsidR="00750875" w:rsidRDefault="00750875" w:rsidP="00750875">
      <w:r>
        <w:rPr>
          <w:rFonts w:ascii="ＭＳ 明朝" w:hAnsi="ＭＳ 明朝" w:hint="eastAsia"/>
          <w:sz w:val="22"/>
          <w:szCs w:val="22"/>
        </w:rPr>
        <w:t xml:space="preserve">　　　②</w:t>
      </w:r>
      <w:r>
        <w:rPr>
          <w:rFonts w:hint="eastAsia"/>
        </w:rPr>
        <w:t>実験動物の飼養及び保管並びに苦痛の軽減に関する基準（環境省）</w:t>
      </w:r>
    </w:p>
    <w:p w:rsidR="00750875" w:rsidRDefault="00750875" w:rsidP="00750875">
      <w:r>
        <w:rPr>
          <w:rFonts w:ascii="ＭＳ 明朝" w:hAnsi="ＭＳ 明朝" w:hint="eastAsia"/>
          <w:sz w:val="22"/>
          <w:szCs w:val="22"/>
        </w:rPr>
        <w:t xml:space="preserve">　　　③</w:t>
      </w:r>
      <w:r>
        <w:rPr>
          <w:rFonts w:hint="eastAsia"/>
        </w:rPr>
        <w:t>動物実験の適正化に関するガイドライン（日本学術会議）</w:t>
      </w:r>
    </w:p>
    <w:p w:rsidR="00C07D4C" w:rsidRPr="00C07D4C" w:rsidRDefault="00C07D4C" w:rsidP="00C07D4C"/>
    <w:sectPr w:rsidR="00C07D4C" w:rsidRPr="00C07D4C">
      <w:headerReference w:type="default" r:id="rId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33" w:rsidRDefault="00670733">
      <w:r>
        <w:separator/>
      </w:r>
    </w:p>
  </w:endnote>
  <w:endnote w:type="continuationSeparator" w:id="0">
    <w:p w:rsidR="00670733" w:rsidRDefault="0067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82" w:rsidRDefault="00C25F82"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5F82" w:rsidRDefault="00C25F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82" w:rsidRDefault="00C25F82"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49BA">
      <w:rPr>
        <w:rStyle w:val="a5"/>
        <w:noProof/>
      </w:rPr>
      <w:t>3</w:t>
    </w:r>
    <w:r>
      <w:rPr>
        <w:rStyle w:val="a5"/>
      </w:rPr>
      <w:fldChar w:fldCharType="end"/>
    </w:r>
  </w:p>
  <w:p w:rsidR="00C25F82" w:rsidRDefault="00C25F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33" w:rsidRDefault="00670733">
      <w:r>
        <w:separator/>
      </w:r>
    </w:p>
  </w:footnote>
  <w:footnote w:type="continuationSeparator" w:id="0">
    <w:p w:rsidR="00670733" w:rsidRDefault="0067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82" w:rsidRDefault="00B7090A">
    <w:pPr>
      <w:pStyle w:val="a6"/>
    </w:pPr>
    <w:r>
      <w:rPr>
        <w:rFonts w:hint="eastAsia"/>
      </w:rPr>
      <w:t>第</w:t>
    </w:r>
    <w:r>
      <w:rPr>
        <w:rFonts w:hint="eastAsia"/>
      </w:rPr>
      <w:t>2</w:t>
    </w:r>
    <w:r>
      <w:rPr>
        <w:rFonts w:hint="eastAsia"/>
      </w:rPr>
      <w:t>期</w:t>
    </w:r>
    <w:r w:rsidR="00A63AA5">
      <w:rPr>
        <w:rFonts w:hint="eastAsia"/>
      </w:rPr>
      <w:t>検証プログラム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2264"/>
    <w:multiLevelType w:val="hybridMultilevel"/>
    <w:tmpl w:val="03B6AB62"/>
    <w:lvl w:ilvl="0" w:tplc="66E6106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C51A2"/>
    <w:multiLevelType w:val="hybridMultilevel"/>
    <w:tmpl w:val="E9481018"/>
    <w:lvl w:ilvl="0" w:tplc="15BC3494">
      <w:start w:val="1"/>
      <w:numFmt w:val="decimalFullWidth"/>
      <w:lvlText w:val="%1）"/>
      <w:lvlJc w:val="left"/>
      <w:pPr>
        <w:tabs>
          <w:tab w:val="num" w:pos="690"/>
        </w:tabs>
        <w:ind w:left="634" w:hanging="454"/>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76"/>
    <w:rsid w:val="0001401A"/>
    <w:rsid w:val="0002721B"/>
    <w:rsid w:val="0003055F"/>
    <w:rsid w:val="000474CA"/>
    <w:rsid w:val="000745E6"/>
    <w:rsid w:val="000766EF"/>
    <w:rsid w:val="00083759"/>
    <w:rsid w:val="000901E5"/>
    <w:rsid w:val="0009523C"/>
    <w:rsid w:val="00097126"/>
    <w:rsid w:val="000A3465"/>
    <w:rsid w:val="000B3168"/>
    <w:rsid w:val="000B740D"/>
    <w:rsid w:val="000B79AA"/>
    <w:rsid w:val="000C4286"/>
    <w:rsid w:val="000C7A12"/>
    <w:rsid w:val="000D16C2"/>
    <w:rsid w:val="000E07FB"/>
    <w:rsid w:val="000E72E8"/>
    <w:rsid w:val="0010302D"/>
    <w:rsid w:val="00123669"/>
    <w:rsid w:val="00130102"/>
    <w:rsid w:val="0013176E"/>
    <w:rsid w:val="001411D3"/>
    <w:rsid w:val="001457B6"/>
    <w:rsid w:val="00160F9F"/>
    <w:rsid w:val="001711C1"/>
    <w:rsid w:val="001760FF"/>
    <w:rsid w:val="001823A0"/>
    <w:rsid w:val="00186741"/>
    <w:rsid w:val="00191FDC"/>
    <w:rsid w:val="00196354"/>
    <w:rsid w:val="001A2AC8"/>
    <w:rsid w:val="001A4DAE"/>
    <w:rsid w:val="001A595E"/>
    <w:rsid w:val="001B3173"/>
    <w:rsid w:val="001B49BA"/>
    <w:rsid w:val="001D3C46"/>
    <w:rsid w:val="001E39F8"/>
    <w:rsid w:val="001E6EBB"/>
    <w:rsid w:val="001F2CC1"/>
    <w:rsid w:val="002173FD"/>
    <w:rsid w:val="00221DC3"/>
    <w:rsid w:val="00223107"/>
    <w:rsid w:val="00226C24"/>
    <w:rsid w:val="00227D56"/>
    <w:rsid w:val="00242DA0"/>
    <w:rsid w:val="0024533D"/>
    <w:rsid w:val="002554FC"/>
    <w:rsid w:val="00270435"/>
    <w:rsid w:val="0027226E"/>
    <w:rsid w:val="002807C1"/>
    <w:rsid w:val="002C116D"/>
    <w:rsid w:val="002F4A0E"/>
    <w:rsid w:val="00302959"/>
    <w:rsid w:val="00303F62"/>
    <w:rsid w:val="003104E1"/>
    <w:rsid w:val="003170AC"/>
    <w:rsid w:val="003178D1"/>
    <w:rsid w:val="00317F67"/>
    <w:rsid w:val="00320207"/>
    <w:rsid w:val="00337346"/>
    <w:rsid w:val="00344B37"/>
    <w:rsid w:val="003453D5"/>
    <w:rsid w:val="00354560"/>
    <w:rsid w:val="0036224E"/>
    <w:rsid w:val="00364F4B"/>
    <w:rsid w:val="003707B9"/>
    <w:rsid w:val="003773ED"/>
    <w:rsid w:val="00383317"/>
    <w:rsid w:val="00385965"/>
    <w:rsid w:val="00394CA9"/>
    <w:rsid w:val="00396B86"/>
    <w:rsid w:val="003C223F"/>
    <w:rsid w:val="003D3AFD"/>
    <w:rsid w:val="003D489D"/>
    <w:rsid w:val="00400084"/>
    <w:rsid w:val="004145C9"/>
    <w:rsid w:val="00415C8F"/>
    <w:rsid w:val="00422465"/>
    <w:rsid w:val="00423A1A"/>
    <w:rsid w:val="00434C2A"/>
    <w:rsid w:val="004509F7"/>
    <w:rsid w:val="00456BBF"/>
    <w:rsid w:val="00457469"/>
    <w:rsid w:val="004663F2"/>
    <w:rsid w:val="00482EE0"/>
    <w:rsid w:val="00496358"/>
    <w:rsid w:val="004C2312"/>
    <w:rsid w:val="004C3AAF"/>
    <w:rsid w:val="004C57C1"/>
    <w:rsid w:val="004D1D01"/>
    <w:rsid w:val="004D6CB4"/>
    <w:rsid w:val="004F34F5"/>
    <w:rsid w:val="005150D1"/>
    <w:rsid w:val="00537EB4"/>
    <w:rsid w:val="00544DD1"/>
    <w:rsid w:val="005518B2"/>
    <w:rsid w:val="0055232C"/>
    <w:rsid w:val="00552B2E"/>
    <w:rsid w:val="00555349"/>
    <w:rsid w:val="00562A0F"/>
    <w:rsid w:val="00575434"/>
    <w:rsid w:val="00582408"/>
    <w:rsid w:val="00584CBC"/>
    <w:rsid w:val="005B7D6E"/>
    <w:rsid w:val="005C4C30"/>
    <w:rsid w:val="005D0345"/>
    <w:rsid w:val="005D0347"/>
    <w:rsid w:val="005D4D6A"/>
    <w:rsid w:val="005F1F6E"/>
    <w:rsid w:val="005F2B34"/>
    <w:rsid w:val="005F63B7"/>
    <w:rsid w:val="006031B9"/>
    <w:rsid w:val="00603A03"/>
    <w:rsid w:val="00606383"/>
    <w:rsid w:val="00630943"/>
    <w:rsid w:val="00637B8F"/>
    <w:rsid w:val="006413A7"/>
    <w:rsid w:val="00654F52"/>
    <w:rsid w:val="00655EF5"/>
    <w:rsid w:val="00670733"/>
    <w:rsid w:val="0068174C"/>
    <w:rsid w:val="006826AA"/>
    <w:rsid w:val="006C3250"/>
    <w:rsid w:val="006D0B85"/>
    <w:rsid w:val="006D4ABF"/>
    <w:rsid w:val="006D5A4F"/>
    <w:rsid w:val="006E4AF4"/>
    <w:rsid w:val="006F2E26"/>
    <w:rsid w:val="006F4FAA"/>
    <w:rsid w:val="007056F9"/>
    <w:rsid w:val="0072161F"/>
    <w:rsid w:val="00733F59"/>
    <w:rsid w:val="0073501D"/>
    <w:rsid w:val="00740450"/>
    <w:rsid w:val="00741E49"/>
    <w:rsid w:val="0074677F"/>
    <w:rsid w:val="00750875"/>
    <w:rsid w:val="007576E1"/>
    <w:rsid w:val="00760CE1"/>
    <w:rsid w:val="00761F90"/>
    <w:rsid w:val="00772FDC"/>
    <w:rsid w:val="0077514C"/>
    <w:rsid w:val="007776A5"/>
    <w:rsid w:val="00784686"/>
    <w:rsid w:val="00795E44"/>
    <w:rsid w:val="007A59CE"/>
    <w:rsid w:val="007C46FD"/>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3536"/>
    <w:rsid w:val="00864F51"/>
    <w:rsid w:val="00870D2E"/>
    <w:rsid w:val="008910C3"/>
    <w:rsid w:val="00891A70"/>
    <w:rsid w:val="00892D7E"/>
    <w:rsid w:val="00896BB8"/>
    <w:rsid w:val="008B37B5"/>
    <w:rsid w:val="008C6F9C"/>
    <w:rsid w:val="008D1239"/>
    <w:rsid w:val="008D1F07"/>
    <w:rsid w:val="008D41DE"/>
    <w:rsid w:val="008E2EDD"/>
    <w:rsid w:val="008E64D6"/>
    <w:rsid w:val="008F28CD"/>
    <w:rsid w:val="008F3D80"/>
    <w:rsid w:val="009034C8"/>
    <w:rsid w:val="00906A27"/>
    <w:rsid w:val="00916CA2"/>
    <w:rsid w:val="00923BC2"/>
    <w:rsid w:val="00923BC6"/>
    <w:rsid w:val="009248DC"/>
    <w:rsid w:val="00931975"/>
    <w:rsid w:val="0093257C"/>
    <w:rsid w:val="00946BED"/>
    <w:rsid w:val="009506C2"/>
    <w:rsid w:val="00975E6C"/>
    <w:rsid w:val="00981C03"/>
    <w:rsid w:val="00987204"/>
    <w:rsid w:val="009902F3"/>
    <w:rsid w:val="009971A2"/>
    <w:rsid w:val="009979ED"/>
    <w:rsid w:val="009A50CE"/>
    <w:rsid w:val="009C16CB"/>
    <w:rsid w:val="009E6AFB"/>
    <w:rsid w:val="009F0E5A"/>
    <w:rsid w:val="00A019E7"/>
    <w:rsid w:val="00A106DE"/>
    <w:rsid w:val="00A13276"/>
    <w:rsid w:val="00A456C9"/>
    <w:rsid w:val="00A51C0D"/>
    <w:rsid w:val="00A51FB5"/>
    <w:rsid w:val="00A63AA5"/>
    <w:rsid w:val="00A65DE9"/>
    <w:rsid w:val="00A66F6B"/>
    <w:rsid w:val="00A84F29"/>
    <w:rsid w:val="00A865F9"/>
    <w:rsid w:val="00AE7E4E"/>
    <w:rsid w:val="00AF5666"/>
    <w:rsid w:val="00B01FEF"/>
    <w:rsid w:val="00B0655D"/>
    <w:rsid w:val="00B07684"/>
    <w:rsid w:val="00B20A32"/>
    <w:rsid w:val="00B218FF"/>
    <w:rsid w:val="00B21F14"/>
    <w:rsid w:val="00B22A4F"/>
    <w:rsid w:val="00B40515"/>
    <w:rsid w:val="00B455F3"/>
    <w:rsid w:val="00B47BEB"/>
    <w:rsid w:val="00B645AA"/>
    <w:rsid w:val="00B7090A"/>
    <w:rsid w:val="00B81740"/>
    <w:rsid w:val="00B82FF1"/>
    <w:rsid w:val="00B90041"/>
    <w:rsid w:val="00B926E1"/>
    <w:rsid w:val="00B96F2D"/>
    <w:rsid w:val="00BB0554"/>
    <w:rsid w:val="00BB18DF"/>
    <w:rsid w:val="00BB25C4"/>
    <w:rsid w:val="00BB3D17"/>
    <w:rsid w:val="00BB75EA"/>
    <w:rsid w:val="00BC209F"/>
    <w:rsid w:val="00BF25A9"/>
    <w:rsid w:val="00C05ED9"/>
    <w:rsid w:val="00C06B06"/>
    <w:rsid w:val="00C07D4C"/>
    <w:rsid w:val="00C17A63"/>
    <w:rsid w:val="00C21903"/>
    <w:rsid w:val="00C2533B"/>
    <w:rsid w:val="00C25F82"/>
    <w:rsid w:val="00C27BDD"/>
    <w:rsid w:val="00C3161E"/>
    <w:rsid w:val="00C34FD5"/>
    <w:rsid w:val="00C47133"/>
    <w:rsid w:val="00C5479F"/>
    <w:rsid w:val="00C572E7"/>
    <w:rsid w:val="00C6361D"/>
    <w:rsid w:val="00C663EF"/>
    <w:rsid w:val="00C707FC"/>
    <w:rsid w:val="00C9144D"/>
    <w:rsid w:val="00C940DD"/>
    <w:rsid w:val="00CB60DE"/>
    <w:rsid w:val="00CC15DB"/>
    <w:rsid w:val="00CC5EE8"/>
    <w:rsid w:val="00CC633F"/>
    <w:rsid w:val="00CD1685"/>
    <w:rsid w:val="00CE4CF8"/>
    <w:rsid w:val="00CE74F7"/>
    <w:rsid w:val="00CF3225"/>
    <w:rsid w:val="00D04426"/>
    <w:rsid w:val="00D2631E"/>
    <w:rsid w:val="00D26F21"/>
    <w:rsid w:val="00D2770A"/>
    <w:rsid w:val="00D328A4"/>
    <w:rsid w:val="00D3445B"/>
    <w:rsid w:val="00D377A5"/>
    <w:rsid w:val="00D415A9"/>
    <w:rsid w:val="00D47533"/>
    <w:rsid w:val="00D5143E"/>
    <w:rsid w:val="00D54F38"/>
    <w:rsid w:val="00D56360"/>
    <w:rsid w:val="00D60F22"/>
    <w:rsid w:val="00D734CB"/>
    <w:rsid w:val="00D7351B"/>
    <w:rsid w:val="00D90431"/>
    <w:rsid w:val="00D9053D"/>
    <w:rsid w:val="00D94F8F"/>
    <w:rsid w:val="00DA09C7"/>
    <w:rsid w:val="00DA45DC"/>
    <w:rsid w:val="00DB1497"/>
    <w:rsid w:val="00DB178C"/>
    <w:rsid w:val="00DC4643"/>
    <w:rsid w:val="00DD001E"/>
    <w:rsid w:val="00DD1520"/>
    <w:rsid w:val="00DD21CA"/>
    <w:rsid w:val="00DE149D"/>
    <w:rsid w:val="00DE1C4A"/>
    <w:rsid w:val="00E06F06"/>
    <w:rsid w:val="00E21FD1"/>
    <w:rsid w:val="00E31B26"/>
    <w:rsid w:val="00E41EFE"/>
    <w:rsid w:val="00E4664C"/>
    <w:rsid w:val="00E62913"/>
    <w:rsid w:val="00E63921"/>
    <w:rsid w:val="00E65AA4"/>
    <w:rsid w:val="00E971A7"/>
    <w:rsid w:val="00EC122E"/>
    <w:rsid w:val="00EC2270"/>
    <w:rsid w:val="00EC3BFA"/>
    <w:rsid w:val="00ED1A04"/>
    <w:rsid w:val="00ED22AE"/>
    <w:rsid w:val="00ED7177"/>
    <w:rsid w:val="00EE2045"/>
    <w:rsid w:val="00EE66EB"/>
    <w:rsid w:val="00EF04BC"/>
    <w:rsid w:val="00EF15B8"/>
    <w:rsid w:val="00F0646B"/>
    <w:rsid w:val="00F071C4"/>
    <w:rsid w:val="00F2572F"/>
    <w:rsid w:val="00F27650"/>
    <w:rsid w:val="00F34182"/>
    <w:rsid w:val="00F40A5C"/>
    <w:rsid w:val="00F66932"/>
    <w:rsid w:val="00F72B8B"/>
    <w:rsid w:val="00F801A6"/>
    <w:rsid w:val="00F81051"/>
    <w:rsid w:val="00F81E2D"/>
    <w:rsid w:val="00F84255"/>
    <w:rsid w:val="00F86346"/>
    <w:rsid w:val="00F864F1"/>
    <w:rsid w:val="00F90095"/>
    <w:rsid w:val="00F95BDF"/>
    <w:rsid w:val="00F96B3C"/>
    <w:rsid w:val="00FA0956"/>
    <w:rsid w:val="00FA376C"/>
    <w:rsid w:val="00FA69CD"/>
    <w:rsid w:val="00FB6CF6"/>
    <w:rsid w:val="00FB7F86"/>
    <w:rsid w:val="00FD0A5A"/>
    <w:rsid w:val="00FD3E08"/>
    <w:rsid w:val="00FE683F"/>
    <w:rsid w:val="00FF0496"/>
    <w:rsid w:val="00FF0894"/>
    <w:rsid w:val="00FF1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C7BD9D"/>
  <w15:chartTrackingRefBased/>
  <w15:docId w15:val="{6BBAB84E-2274-48EF-95D6-A4A5828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FF0894"/>
    <w:rPr>
      <w:rFonts w:ascii="Arial" w:eastAsia="ＭＳ ゴシック" w:hAnsi="Arial"/>
      <w:sz w:val="18"/>
      <w:szCs w:val="18"/>
    </w:rPr>
  </w:style>
  <w:style w:type="character" w:customStyle="1" w:styleId="a8">
    <w:name w:val="吹き出し (文字)"/>
    <w:link w:val="a7"/>
    <w:rsid w:val="00FF08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4303">
      <w:bodyDiv w:val="1"/>
      <w:marLeft w:val="0"/>
      <w:marRight w:val="0"/>
      <w:marTop w:val="0"/>
      <w:marBottom w:val="0"/>
      <w:divBdr>
        <w:top w:val="none" w:sz="0" w:space="0" w:color="auto"/>
        <w:left w:val="none" w:sz="0" w:space="0" w:color="auto"/>
        <w:bottom w:val="none" w:sz="0" w:space="0" w:color="auto"/>
        <w:right w:val="none" w:sz="0" w:space="0" w:color="auto"/>
      </w:divBdr>
    </w:div>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1768</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dc:description/>
  <cp:lastModifiedBy>matsuda</cp:lastModifiedBy>
  <cp:revision>4</cp:revision>
  <cp:lastPrinted>2015-02-25T06:59:00Z</cp:lastPrinted>
  <dcterms:created xsi:type="dcterms:W3CDTF">2017-03-30T08:03:00Z</dcterms:created>
  <dcterms:modified xsi:type="dcterms:W3CDTF">2017-03-30T09:44:00Z</dcterms:modified>
</cp:coreProperties>
</file>